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49" w:rsidRPr="002E7C39" w:rsidRDefault="005836CC">
      <w:pPr>
        <w:spacing w:after="0" w:line="259" w:lineRule="auto"/>
        <w:ind w:left="15" w:right="0" w:firstLine="0"/>
        <w:jc w:val="left"/>
        <w:rPr>
          <w:sz w:val="20"/>
          <w:lang w:val="ro-RO"/>
        </w:rPr>
      </w:pPr>
      <w:r w:rsidRPr="002E7C39">
        <w:rPr>
          <w:rFonts w:ascii="Calibri" w:eastAsia="Calibri" w:hAnsi="Calibri" w:cs="Calibri"/>
          <w:lang w:val="ro-RO"/>
        </w:rPr>
        <w:t xml:space="preserve"> </w:t>
      </w:r>
    </w:p>
    <w:p w:rsidR="000C2A49" w:rsidRPr="002E7C39" w:rsidRDefault="005836CC" w:rsidP="002E7C39">
      <w:pPr>
        <w:spacing w:after="0" w:line="259" w:lineRule="auto"/>
        <w:ind w:left="630" w:right="0"/>
        <w:rPr>
          <w:sz w:val="20"/>
          <w:lang w:val="ro-RO"/>
        </w:rPr>
      </w:pPr>
      <w:r w:rsidRPr="002E7C39">
        <w:rPr>
          <w:b/>
          <w:color w:val="FFFFFF"/>
          <w:sz w:val="24"/>
          <w:lang w:val="ro-RO"/>
        </w:rPr>
        <w:t>Regulamentul Campaniei “Platesti 3, primesti inca 3 acoperiri suplimentare”</w:t>
      </w:r>
    </w:p>
    <w:p w:rsidR="002E7C39" w:rsidRDefault="005836CC" w:rsidP="002E7C39">
      <w:pPr>
        <w:spacing w:after="0" w:line="281" w:lineRule="auto"/>
        <w:ind w:left="630" w:right="1822" w:firstLine="0"/>
        <w:jc w:val="center"/>
        <w:rPr>
          <w:rFonts w:ascii="Calibri" w:eastAsia="Calibri" w:hAnsi="Calibri" w:cs="Calibri"/>
          <w:sz w:val="20"/>
          <w:lang w:val="ro-RO"/>
        </w:rPr>
      </w:pPr>
      <w:r w:rsidRPr="002E7C39">
        <w:rPr>
          <w:rFonts w:ascii="Calibri" w:eastAsia="Calibri" w:hAnsi="Calibri" w:cs="Calibri"/>
          <w:noProof/>
          <w:sz w:val="20"/>
          <w:lang w:val="ro-RO"/>
        </w:rPr>
        <mc:AlternateContent>
          <mc:Choice Requires="wpg">
            <w:drawing>
              <wp:anchor distT="0" distB="0" distL="114300" distR="114300" simplePos="0" relativeHeight="251658240" behindDoc="1" locked="0" layoutInCell="1" allowOverlap="1">
                <wp:simplePos x="0" y="0"/>
                <wp:positionH relativeFrom="column">
                  <wp:posOffset>-739138</wp:posOffset>
                </wp:positionH>
                <wp:positionV relativeFrom="paragraph">
                  <wp:posOffset>-295840</wp:posOffset>
                </wp:positionV>
                <wp:extent cx="7552943" cy="701040"/>
                <wp:effectExtent l="0" t="0" r="0" b="0"/>
                <wp:wrapNone/>
                <wp:docPr id="6657" name="Group 6657"/>
                <wp:cNvGraphicFramePr/>
                <a:graphic xmlns:a="http://schemas.openxmlformats.org/drawingml/2006/main">
                  <a:graphicData uri="http://schemas.microsoft.com/office/word/2010/wordprocessingGroup">
                    <wpg:wgp>
                      <wpg:cNvGrpSpPr/>
                      <wpg:grpSpPr>
                        <a:xfrm>
                          <a:off x="0" y="0"/>
                          <a:ext cx="7552943" cy="701040"/>
                          <a:chOff x="0" y="0"/>
                          <a:chExt cx="7552943" cy="701040"/>
                        </a:xfrm>
                      </wpg:grpSpPr>
                      <wps:wsp>
                        <wps:cNvPr id="8099" name="Shape 8099"/>
                        <wps:cNvSpPr/>
                        <wps:spPr>
                          <a:xfrm>
                            <a:off x="0" y="0"/>
                            <a:ext cx="7552943" cy="701040"/>
                          </a:xfrm>
                          <a:custGeom>
                            <a:avLst/>
                            <a:gdLst/>
                            <a:ahLst/>
                            <a:cxnLst/>
                            <a:rect l="0" t="0" r="0" b="0"/>
                            <a:pathLst>
                              <a:path w="7552943" h="701040">
                                <a:moveTo>
                                  <a:pt x="0" y="0"/>
                                </a:moveTo>
                                <a:lnTo>
                                  <a:pt x="7552943" y="0"/>
                                </a:lnTo>
                                <a:lnTo>
                                  <a:pt x="7552943" y="701040"/>
                                </a:lnTo>
                                <a:lnTo>
                                  <a:pt x="0" y="701040"/>
                                </a:lnTo>
                                <a:lnTo>
                                  <a:pt x="0" y="0"/>
                                </a:lnTo>
                              </a:path>
                            </a:pathLst>
                          </a:custGeom>
                          <a:ln w="0" cap="flat">
                            <a:miter lim="127000"/>
                          </a:ln>
                        </wps:spPr>
                        <wps:style>
                          <a:lnRef idx="0">
                            <a:srgbClr val="000000">
                              <a:alpha val="0"/>
                            </a:srgbClr>
                          </a:lnRef>
                          <a:fillRef idx="1">
                            <a:srgbClr val="00718F"/>
                          </a:fillRef>
                          <a:effectRef idx="0">
                            <a:scrgbClr r="0" g="0" b="0"/>
                          </a:effectRef>
                          <a:fontRef idx="none"/>
                        </wps:style>
                        <wps:bodyPr/>
                      </wps:wsp>
                    </wpg:wgp>
                  </a:graphicData>
                </a:graphic>
              </wp:anchor>
            </w:drawing>
          </mc:Choice>
          <mc:Fallback>
            <w:pict>
              <v:group w14:anchorId="7E1C9818" id="Group 6657" o:spid="_x0000_s1026" style="position:absolute;margin-left:-58.2pt;margin-top:-23.3pt;width:594.7pt;height:55.2pt;z-index:-251658240" coordsize="7552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">
                <v:shape id="Shape 8099" o:spid="_x0000_s1027" style="position:absolute;width:75529;height:7010;visibility:visible;mso-wrap-style:square;v-text-anchor:top" coordsize="7552943,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HRMUA&#10;AADdAAAADwAAAGRycy9kb3ducmV2LnhtbESPQWvCQBSE74L/YXlCb7qJFInRVbSl0ouHRj14e2Sf&#10;2WD2bchuNf57tyD0OMzMN8xy3dtG3KjztWMF6SQBQVw6XXOl4Hj4GmcgfEDW2DgmBQ/ysF4NB0vM&#10;tbvzD92KUIkIYZ+jAhNCm0vpS0MW/cS1xNG7uM5iiLKrpO7wHuG2kdMkmUmLNccFgy19GCqvxa9V&#10;UM+oSHt7bj+n79v9LjP2VKQ7pd5G/WYBIlAf/sOv9rdWkCXzOfy9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IdExQAAAN0AAAAPAAAAAAAAAAAAAAAAAJgCAABkcnMv&#10;ZG93bnJldi54bWxQSwUGAAAAAAQABAD1AAAAigMAAAAA&#10;" path="m,l7552943,r,701040l,701040,,e" fillcolor="#00718f" stroked="f" strokeweight="0">
                  <v:stroke miterlimit="83231f" joinstyle="miter"/>
                  <v:path arrowok="t" textboxrect="0,0,7552943,701040"/>
                </v:shape>
              </v:group>
            </w:pict>
          </mc:Fallback>
        </mc:AlternateContent>
      </w:r>
      <w:r w:rsidRPr="002E7C39">
        <w:rPr>
          <w:b/>
          <w:color w:val="FFFFFF"/>
          <w:sz w:val="24"/>
          <w:lang w:val="ro-RO"/>
        </w:rPr>
        <w:t>desfasurata in perioada 01.0</w:t>
      </w:r>
      <w:r w:rsidR="002E7C39">
        <w:rPr>
          <w:b/>
          <w:color w:val="FFFFFF"/>
          <w:sz w:val="24"/>
          <w:lang w:val="ro-RO"/>
        </w:rPr>
        <w:t>1</w:t>
      </w:r>
      <w:r w:rsidRPr="002E7C39">
        <w:rPr>
          <w:b/>
          <w:color w:val="FFFFFF"/>
          <w:sz w:val="24"/>
          <w:lang w:val="ro-RO"/>
        </w:rPr>
        <w:t>.202</w:t>
      </w:r>
      <w:r w:rsidR="002E7C39">
        <w:rPr>
          <w:b/>
          <w:color w:val="FFFFFF"/>
          <w:sz w:val="24"/>
          <w:lang w:val="ro-RO"/>
        </w:rPr>
        <w:t>2</w:t>
      </w:r>
      <w:r w:rsidRPr="002E7C39">
        <w:rPr>
          <w:b/>
          <w:color w:val="FFFFFF"/>
          <w:sz w:val="24"/>
          <w:lang w:val="ro-RO"/>
        </w:rPr>
        <w:t>-31.0</w:t>
      </w:r>
      <w:r w:rsidR="002E7C39">
        <w:rPr>
          <w:b/>
          <w:color w:val="FFFFFF"/>
          <w:sz w:val="24"/>
          <w:lang w:val="ro-RO"/>
        </w:rPr>
        <w:t>3</w:t>
      </w:r>
      <w:r w:rsidRPr="002E7C39">
        <w:rPr>
          <w:b/>
          <w:color w:val="FFFFFF"/>
          <w:sz w:val="24"/>
          <w:lang w:val="ro-RO"/>
        </w:rPr>
        <w:t>.202</w:t>
      </w:r>
      <w:r w:rsidR="002E7C39">
        <w:rPr>
          <w:b/>
          <w:color w:val="FFFFFF"/>
          <w:sz w:val="24"/>
          <w:lang w:val="ro-RO"/>
        </w:rPr>
        <w:t>2</w:t>
      </w:r>
    </w:p>
    <w:p w:rsidR="000C2A49" w:rsidRPr="002E7C39" w:rsidRDefault="005836CC" w:rsidP="002E7C39">
      <w:pPr>
        <w:spacing w:after="221" w:line="281" w:lineRule="auto"/>
        <w:ind w:left="630" w:right="1822" w:firstLine="0"/>
        <w:jc w:val="center"/>
        <w:rPr>
          <w:sz w:val="20"/>
          <w:lang w:val="ro-RO"/>
        </w:rPr>
      </w:pPr>
      <w:r w:rsidRPr="002E7C39">
        <w:rPr>
          <w:b/>
          <w:color w:val="FFFFFF"/>
          <w:sz w:val="24"/>
          <w:lang w:val="ro-RO"/>
        </w:rPr>
        <w:t>de catre S.C. Gothaer Asigurari Reasigurari S.A.</w:t>
      </w:r>
    </w:p>
    <w:p w:rsidR="000C2A49" w:rsidRPr="002E7C39" w:rsidRDefault="005836CC">
      <w:pPr>
        <w:pStyle w:val="Heading1"/>
        <w:ind w:left="10"/>
        <w:rPr>
          <w:lang w:val="ro-RO"/>
        </w:rPr>
      </w:pPr>
      <w:r w:rsidRPr="002E7C39">
        <w:rPr>
          <w:lang w:val="ro-RO"/>
        </w:rPr>
        <w:t xml:space="preserve">1.  Organizatorul campaniei </w:t>
      </w:r>
    </w:p>
    <w:p w:rsidR="000C2A49" w:rsidRPr="002E7C39" w:rsidRDefault="005836CC">
      <w:pPr>
        <w:ind w:left="10" w:right="6"/>
        <w:rPr>
          <w:lang w:val="ro-RO"/>
        </w:rPr>
      </w:pPr>
      <w:r w:rsidRPr="002E7C39">
        <w:rPr>
          <w:lang w:val="ro-RO"/>
        </w:rPr>
        <w:t xml:space="preserve">Organizatorul Campaniei </w:t>
      </w:r>
      <w:r w:rsidRPr="002E7C39">
        <w:rPr>
          <w:b/>
          <w:color w:val="00718F"/>
          <w:lang w:val="ro-RO"/>
        </w:rPr>
        <w:t>“Platesti 3, primesti inca 3 acoperiri suplimentare”</w:t>
      </w:r>
      <w:r w:rsidRPr="002E7C39">
        <w:rPr>
          <w:lang w:val="ro-RO"/>
        </w:rPr>
        <w:t xml:space="preserve"> (denumita in continuare “Campania”) este Gothaer Asigurari Reasigurari SA, denumit in continuare </w:t>
      </w:r>
      <w:r w:rsidRPr="002E7C39">
        <w:rPr>
          <w:b/>
          <w:lang w:val="ro-RO"/>
        </w:rPr>
        <w:t>Organizator</w:t>
      </w:r>
      <w:r w:rsidRPr="002E7C39">
        <w:rPr>
          <w:lang w:val="ro-RO"/>
        </w:rPr>
        <w:t xml:space="preserve"> sau </w:t>
      </w:r>
      <w:r w:rsidRPr="002E7C39">
        <w:rPr>
          <w:b/>
          <w:lang w:val="ro-RO"/>
        </w:rPr>
        <w:t>Gothaer</w:t>
      </w:r>
      <w:r w:rsidRPr="002E7C39">
        <w:rPr>
          <w:lang w:val="ro-RO"/>
        </w:rPr>
        <w:t>, cu sediul in Sos. Pipera, Nr. 42, Etaj 1 (Camera 1) si Etaj 16, Sector 2, Bucures</w:t>
      </w:r>
      <w:r w:rsidRPr="002E7C39">
        <w:rPr>
          <w:lang w:val="ro-RO"/>
        </w:rPr>
        <w:t>ti, CP 020112, inregistrata la Registrul Comertului sub nr. J40/12276/2006, CUI 18892336, autorizata de CSA, inmatriculata in Registrul Asiguratorilor sub nr. RA-057/06.12.2006, nr. de inregistrare la Autoritatea  Nationala  pentru  Supravegherea  Prelucra</w:t>
      </w:r>
      <w:r w:rsidRPr="002E7C39">
        <w:rPr>
          <w:lang w:val="ro-RO"/>
        </w:rPr>
        <w:t>rii  Datelor  cu  Caracter  Personal 4198/2007 si 4200/2007, avand contul IBAN: RO68 BRDE 450S V152 6359 4500, deschis la BRD-SMCC, legal reprezentata prin Domnul Cosmin Traian Angheluta, in calitate de Director General Adjunct. Campania va fi operata de c</w:t>
      </w:r>
      <w:r w:rsidRPr="002E7C39">
        <w:rPr>
          <w:lang w:val="ro-RO"/>
        </w:rPr>
        <w:t>atre Gothaer Asigurari Reasigurari S.A. si se va derula conform prevederilor prezentului Regulament, denumit in continuare “Regulament”, care este obligatoriu pentru toti participantii. Organizatorul isi rezerva dreptul de a modifica sau schimba regulament</w:t>
      </w:r>
      <w:r w:rsidRPr="002E7C39">
        <w:rPr>
          <w:lang w:val="ro-RO"/>
        </w:rPr>
        <w:t xml:space="preserve">ul, din motive intemeiate, cu obligatia de a anunta participantii in mod oficial, in aceeasi maniera in care a fost facuta si informarea initiala. </w:t>
      </w:r>
    </w:p>
    <w:p w:rsidR="000C2A49" w:rsidRPr="002E7C39" w:rsidRDefault="005836CC">
      <w:pPr>
        <w:spacing w:after="0" w:line="259" w:lineRule="auto"/>
        <w:ind w:left="735" w:right="0" w:firstLine="0"/>
        <w:jc w:val="left"/>
        <w:rPr>
          <w:lang w:val="ro-RO"/>
        </w:rPr>
      </w:pPr>
      <w:r w:rsidRPr="002E7C39">
        <w:rPr>
          <w:lang w:val="ro-RO"/>
        </w:rPr>
        <w:t xml:space="preserve"> </w:t>
      </w:r>
    </w:p>
    <w:p w:rsidR="000C2A49" w:rsidRPr="002E7C39" w:rsidRDefault="005836CC">
      <w:pPr>
        <w:pStyle w:val="Heading1"/>
        <w:ind w:left="10"/>
        <w:rPr>
          <w:lang w:val="ro-RO"/>
        </w:rPr>
      </w:pPr>
      <w:r w:rsidRPr="002E7C39">
        <w:rPr>
          <w:lang w:val="ro-RO"/>
        </w:rPr>
        <w:t xml:space="preserve">2.   Obiectul Campaniei si perioada de desfasurare a Campaniei </w:t>
      </w:r>
    </w:p>
    <w:p w:rsidR="00F55B0A" w:rsidRDefault="005836CC">
      <w:pPr>
        <w:spacing w:after="27"/>
        <w:ind w:left="10" w:right="0"/>
        <w:jc w:val="left"/>
        <w:rPr>
          <w:lang w:val="ro-RO"/>
        </w:rPr>
      </w:pPr>
      <w:r w:rsidRPr="002E7C39">
        <w:rPr>
          <w:lang w:val="ro-RO"/>
        </w:rPr>
        <w:t xml:space="preserve">Obiectul prezentei Campanii il constituie </w:t>
      </w:r>
      <w:r w:rsidRPr="002E7C39">
        <w:rPr>
          <w:lang w:val="ro-RO"/>
        </w:rPr>
        <w:t>acordarea de catre Organizator, cu titlu gratuit in perioada 01.0</w:t>
      </w:r>
      <w:r w:rsidR="00F55B0A">
        <w:rPr>
          <w:lang w:val="ro-RO"/>
        </w:rPr>
        <w:t>1</w:t>
      </w:r>
      <w:r w:rsidRPr="002E7C39">
        <w:rPr>
          <w:lang w:val="ro-RO"/>
        </w:rPr>
        <w:t>.202</w:t>
      </w:r>
      <w:r w:rsidR="00F55B0A">
        <w:rPr>
          <w:lang w:val="ro-RO"/>
        </w:rPr>
        <w:t>2</w:t>
      </w:r>
      <w:r w:rsidRPr="002E7C39">
        <w:rPr>
          <w:lang w:val="ro-RO"/>
        </w:rPr>
        <w:t xml:space="preserve"> (incepand cu ora 00:00) – 31.0</w:t>
      </w:r>
      <w:r w:rsidR="00F55B0A">
        <w:rPr>
          <w:lang w:val="ro-RO"/>
        </w:rPr>
        <w:t>3</w:t>
      </w:r>
      <w:r w:rsidRPr="002E7C39">
        <w:rPr>
          <w:lang w:val="ro-RO"/>
        </w:rPr>
        <w:t>.202</w:t>
      </w:r>
      <w:r w:rsidR="00F55B0A">
        <w:rPr>
          <w:lang w:val="ro-RO"/>
        </w:rPr>
        <w:t>2</w:t>
      </w:r>
      <w:r w:rsidRPr="002E7C39">
        <w:rPr>
          <w:lang w:val="ro-RO"/>
        </w:rPr>
        <w:t xml:space="preserve"> (pana la ora 24:00) a unui numar de 3 acoperiri suplimentare de asigurare si anume:  </w:t>
      </w:r>
    </w:p>
    <w:p w:rsidR="000C2A49" w:rsidRPr="00F55B0A" w:rsidRDefault="005836CC" w:rsidP="00F55B0A">
      <w:pPr>
        <w:pStyle w:val="ListParagraph"/>
        <w:numPr>
          <w:ilvl w:val="0"/>
          <w:numId w:val="6"/>
        </w:numPr>
        <w:spacing w:after="27"/>
        <w:ind w:right="0"/>
        <w:jc w:val="left"/>
        <w:rPr>
          <w:lang w:val="ro-RO"/>
        </w:rPr>
      </w:pPr>
      <w:r w:rsidRPr="00F55B0A">
        <w:rPr>
          <w:i/>
          <w:lang w:val="ro-RO"/>
        </w:rPr>
        <w:t xml:space="preserve">“Asigurarea pentru aspiratia apei la motor”, </w:t>
      </w:r>
    </w:p>
    <w:p w:rsidR="000C2A49" w:rsidRPr="00F55B0A" w:rsidRDefault="005836CC" w:rsidP="00F55B0A">
      <w:pPr>
        <w:pStyle w:val="ListParagraph"/>
        <w:numPr>
          <w:ilvl w:val="0"/>
          <w:numId w:val="6"/>
        </w:numPr>
        <w:spacing w:after="27"/>
        <w:ind w:right="0"/>
        <w:jc w:val="left"/>
        <w:rPr>
          <w:lang w:val="ro-RO"/>
        </w:rPr>
      </w:pPr>
      <w:r w:rsidRPr="00F55B0A">
        <w:rPr>
          <w:i/>
          <w:lang w:val="ro-RO"/>
        </w:rPr>
        <w:t>“Asigurarea pe</w:t>
      </w:r>
      <w:r w:rsidRPr="00F55B0A">
        <w:rPr>
          <w:i/>
          <w:lang w:val="ro-RO"/>
        </w:rPr>
        <w:t xml:space="preserve">ntru avarierea autovehiculului in cazul circulatiei in afara drumurilor publice”  </w:t>
      </w:r>
    </w:p>
    <w:p w:rsidR="00F55B0A" w:rsidRPr="00F55B0A" w:rsidRDefault="005836CC" w:rsidP="00F55B0A">
      <w:pPr>
        <w:pStyle w:val="ListParagraph"/>
        <w:numPr>
          <w:ilvl w:val="0"/>
          <w:numId w:val="6"/>
        </w:numPr>
        <w:spacing w:after="27"/>
        <w:ind w:right="0"/>
        <w:jc w:val="left"/>
        <w:rPr>
          <w:i/>
          <w:lang w:val="ro-RO"/>
        </w:rPr>
      </w:pPr>
      <w:r w:rsidRPr="00F55B0A">
        <w:rPr>
          <w:i/>
          <w:lang w:val="ro-RO"/>
        </w:rPr>
        <w:t xml:space="preserve">“Asigurarea pentru avariile produse numai anvelopelor si jantelor”, </w:t>
      </w:r>
    </w:p>
    <w:p w:rsidR="000C2A49" w:rsidRPr="002E7C39" w:rsidRDefault="005836CC" w:rsidP="00F55B0A">
      <w:pPr>
        <w:spacing w:after="27"/>
        <w:ind w:left="10" w:right="0"/>
        <w:jc w:val="left"/>
        <w:rPr>
          <w:lang w:val="ro-RO"/>
        </w:rPr>
      </w:pPr>
      <w:r w:rsidRPr="002E7C39">
        <w:rPr>
          <w:lang w:val="ro-RO"/>
        </w:rPr>
        <w:t>c</w:t>
      </w:r>
      <w:r w:rsidRPr="002E7C39">
        <w:rPr>
          <w:lang w:val="ro-RO"/>
        </w:rPr>
        <w:t>lientilor noi care achizitioneaza in perioada de desfasurare a Campaniei o polita de Asigurare facultat</w:t>
      </w:r>
      <w:r w:rsidRPr="002E7C39">
        <w:rPr>
          <w:lang w:val="ro-RO"/>
        </w:rPr>
        <w:t xml:space="preserve">iva a autovehiculelor (CASCO Masina Mea), cu valabilitate de 1 (un) an, polita ce are acoperite cumulativ cele 3 sectiuni “Avarii”, “Furt” si “Vandalism, Autori necunoscuti si Animale”. </w:t>
      </w:r>
      <w:r w:rsidRPr="002E7C39">
        <w:rPr>
          <w:i/>
          <w:lang w:val="ro-RO"/>
        </w:rPr>
        <w:t xml:space="preserve"> </w:t>
      </w:r>
    </w:p>
    <w:p w:rsidR="000C2A49" w:rsidRPr="002E7C39" w:rsidRDefault="005836CC">
      <w:pPr>
        <w:ind w:left="10" w:right="6"/>
        <w:rPr>
          <w:lang w:val="ro-RO"/>
        </w:rPr>
      </w:pPr>
      <w:r w:rsidRPr="002E7C39">
        <w:rPr>
          <w:lang w:val="ro-RO"/>
        </w:rPr>
        <w:t>Clientii Organizatorului (participanti la prezenta Campanie) sunt de</w:t>
      </w:r>
      <w:r w:rsidRPr="002E7C39">
        <w:rPr>
          <w:lang w:val="ro-RO"/>
        </w:rPr>
        <w:t xml:space="preserve">numiti in continuare </w:t>
      </w:r>
      <w:r w:rsidRPr="002E7C39">
        <w:rPr>
          <w:b/>
          <w:lang w:val="ro-RO"/>
        </w:rPr>
        <w:t xml:space="preserve">Asigurati. </w:t>
      </w:r>
    </w:p>
    <w:p w:rsidR="000C2A49" w:rsidRPr="002E7C39" w:rsidRDefault="005836CC">
      <w:pPr>
        <w:spacing w:after="0" w:line="259" w:lineRule="auto"/>
        <w:ind w:left="15" w:right="0" w:firstLine="0"/>
        <w:jc w:val="left"/>
        <w:rPr>
          <w:lang w:val="ro-RO"/>
        </w:rPr>
      </w:pPr>
      <w:r w:rsidRPr="002E7C39">
        <w:rPr>
          <w:lang w:val="ro-RO"/>
        </w:rPr>
        <w:t xml:space="preserve"> </w:t>
      </w:r>
    </w:p>
    <w:p w:rsidR="000C2A49" w:rsidRPr="002E7C39" w:rsidRDefault="005836CC">
      <w:pPr>
        <w:spacing w:after="0" w:line="259" w:lineRule="auto"/>
        <w:ind w:left="10" w:right="0"/>
        <w:jc w:val="left"/>
        <w:rPr>
          <w:lang w:val="ro-RO"/>
        </w:rPr>
      </w:pPr>
      <w:r w:rsidRPr="002E7C39">
        <w:rPr>
          <w:b/>
          <w:lang w:val="ro-RO"/>
        </w:rPr>
        <w:t xml:space="preserve">3. Termeni si conditii. Acoperiri ale asigurarii CASCO Masina mea. Alte prevederi: </w:t>
      </w:r>
    </w:p>
    <w:p w:rsidR="000C2A49" w:rsidRPr="002E7C39" w:rsidRDefault="005836CC">
      <w:pPr>
        <w:spacing w:after="26"/>
        <w:ind w:left="10" w:right="6"/>
        <w:rPr>
          <w:lang w:val="ro-RO"/>
        </w:rPr>
      </w:pPr>
      <w:r w:rsidRPr="002E7C39">
        <w:rPr>
          <w:lang w:val="ro-RO"/>
        </w:rPr>
        <w:t xml:space="preserve">Termenii si Conditiile pentru accesarea prezentei Campanii sunt dupa cum urmeaza:  </w:t>
      </w:r>
    </w:p>
    <w:p w:rsidR="000C2A49" w:rsidRPr="00F55B0A" w:rsidRDefault="005836CC" w:rsidP="00F55B0A">
      <w:pPr>
        <w:pStyle w:val="ListParagraph"/>
        <w:numPr>
          <w:ilvl w:val="0"/>
          <w:numId w:val="7"/>
        </w:numPr>
        <w:spacing w:after="28"/>
        <w:ind w:right="6"/>
        <w:rPr>
          <w:lang w:val="ro-RO"/>
        </w:rPr>
      </w:pPr>
      <w:r w:rsidRPr="00F55B0A">
        <w:rPr>
          <w:b/>
          <w:lang w:val="ro-RO"/>
        </w:rPr>
        <w:t>Asigurat:</w:t>
      </w:r>
      <w:r w:rsidRPr="00F55B0A">
        <w:rPr>
          <w:lang w:val="ro-RO"/>
        </w:rPr>
        <w:t xml:space="preserve"> Persoana fizica (</w:t>
      </w:r>
      <w:r w:rsidRPr="00F55B0A">
        <w:rPr>
          <w:lang w:val="ro-RO"/>
        </w:rPr>
        <w:t xml:space="preserve">care are varsta de 18 ani, impliniti inainte de data de incepere a campaniei) sau persoana juridica; </w:t>
      </w:r>
    </w:p>
    <w:p w:rsidR="00F55B0A" w:rsidRDefault="005836CC" w:rsidP="00F55B0A">
      <w:pPr>
        <w:pStyle w:val="Heading1"/>
        <w:numPr>
          <w:ilvl w:val="0"/>
          <w:numId w:val="7"/>
        </w:numPr>
        <w:rPr>
          <w:b w:val="0"/>
          <w:lang w:val="ro-RO"/>
        </w:rPr>
      </w:pPr>
      <w:r w:rsidRPr="002E7C39">
        <w:rPr>
          <w:lang w:val="ro-RO"/>
        </w:rPr>
        <w:t>T</w:t>
      </w:r>
      <w:r w:rsidRPr="002E7C39">
        <w:rPr>
          <w:lang w:val="ro-RO"/>
        </w:rPr>
        <w:t>ip autovehicul:</w:t>
      </w:r>
      <w:r w:rsidRPr="002E7C39">
        <w:rPr>
          <w:b w:val="0"/>
          <w:lang w:val="ro-RO"/>
        </w:rPr>
        <w:t xml:space="preserve"> Autoturism; </w:t>
      </w:r>
    </w:p>
    <w:p w:rsidR="00F55B0A" w:rsidRDefault="005836CC" w:rsidP="00F55B0A">
      <w:pPr>
        <w:pStyle w:val="Heading1"/>
        <w:numPr>
          <w:ilvl w:val="0"/>
          <w:numId w:val="7"/>
        </w:numPr>
        <w:rPr>
          <w:b w:val="0"/>
          <w:lang w:val="ro-RO"/>
        </w:rPr>
      </w:pPr>
      <w:r w:rsidRPr="002E7C39">
        <w:rPr>
          <w:lang w:val="ro-RO"/>
        </w:rPr>
        <w:t>Valoare de nou a autoturismului:</w:t>
      </w:r>
      <w:r w:rsidRPr="002E7C39">
        <w:rPr>
          <w:b w:val="0"/>
          <w:lang w:val="ro-RO"/>
        </w:rPr>
        <w:t xml:space="preserve"> max 50.000 Euro; </w:t>
      </w:r>
    </w:p>
    <w:p w:rsidR="000C2A49" w:rsidRPr="002E7C39" w:rsidRDefault="005836CC" w:rsidP="00F55B0A">
      <w:pPr>
        <w:pStyle w:val="Heading1"/>
        <w:numPr>
          <w:ilvl w:val="0"/>
          <w:numId w:val="7"/>
        </w:numPr>
        <w:rPr>
          <w:lang w:val="ro-RO"/>
        </w:rPr>
      </w:pPr>
      <w:r w:rsidRPr="002E7C39">
        <w:rPr>
          <w:lang w:val="ro-RO"/>
        </w:rPr>
        <w:t>Vechime autoturism:</w:t>
      </w:r>
      <w:r w:rsidRPr="002E7C39">
        <w:rPr>
          <w:b w:val="0"/>
          <w:lang w:val="ro-RO"/>
        </w:rPr>
        <w:t xml:space="preserve"> maxim 10 ani </w:t>
      </w:r>
    </w:p>
    <w:p w:rsidR="002E7C39" w:rsidRPr="00F55B0A" w:rsidRDefault="005836CC" w:rsidP="00F55B0A">
      <w:pPr>
        <w:pStyle w:val="ListParagraph"/>
        <w:numPr>
          <w:ilvl w:val="0"/>
          <w:numId w:val="7"/>
        </w:numPr>
        <w:spacing w:after="37"/>
        <w:ind w:right="1153"/>
        <w:rPr>
          <w:lang w:val="ro-RO"/>
        </w:rPr>
      </w:pPr>
      <w:r w:rsidRPr="00F55B0A">
        <w:rPr>
          <w:b/>
          <w:lang w:val="ro-RO"/>
        </w:rPr>
        <w:t>Acoperiri obligatorii achizitionate</w:t>
      </w:r>
      <w:r w:rsidRPr="002E7C39">
        <w:rPr>
          <w:b/>
          <w:vertAlign w:val="superscript"/>
          <w:lang w:val="ro-RO"/>
        </w:rPr>
        <w:footnoteReference w:id="1"/>
      </w:r>
      <w:r w:rsidRPr="00F55B0A">
        <w:rPr>
          <w:b/>
          <w:lang w:val="ro-RO"/>
        </w:rPr>
        <w:t>:</w:t>
      </w:r>
      <w:r w:rsidRPr="00F55B0A">
        <w:rPr>
          <w:lang w:val="ro-RO"/>
        </w:rPr>
        <w:t xml:space="preserve"> “Avarii” + “Furt” + “Vandalism, Autori necunoscuti si Animale” </w:t>
      </w:r>
      <w:r w:rsidRPr="00F55B0A">
        <w:rPr>
          <w:lang w:val="ro-RO"/>
        </w:rPr>
        <w:t xml:space="preserve"> </w:t>
      </w:r>
      <w:r w:rsidRPr="00F55B0A">
        <w:rPr>
          <w:lang w:val="ro-RO"/>
        </w:rPr>
        <w:tab/>
      </w:r>
    </w:p>
    <w:p w:rsidR="000C2A49" w:rsidRPr="00F55B0A" w:rsidRDefault="005836CC" w:rsidP="00F55B0A">
      <w:pPr>
        <w:pStyle w:val="ListParagraph"/>
        <w:numPr>
          <w:ilvl w:val="0"/>
          <w:numId w:val="7"/>
        </w:numPr>
        <w:spacing w:after="37"/>
        <w:ind w:right="1153"/>
        <w:rPr>
          <w:lang w:val="ro-RO"/>
        </w:rPr>
      </w:pPr>
      <w:r w:rsidRPr="00F55B0A">
        <w:rPr>
          <w:b/>
          <w:lang w:val="ro-RO"/>
        </w:rPr>
        <w:t>Fransiza:</w:t>
      </w:r>
      <w:r w:rsidRPr="00F55B0A">
        <w:rPr>
          <w:lang w:val="ro-RO"/>
        </w:rPr>
        <w:t xml:space="preserve"> fara restrictii in ceea ce priveste nivelul fransizelor inscrise in polita. </w:t>
      </w:r>
    </w:p>
    <w:p w:rsidR="000C2A49" w:rsidRPr="002E7C39" w:rsidRDefault="005836CC">
      <w:pPr>
        <w:spacing w:after="0" w:line="239" w:lineRule="auto"/>
        <w:ind w:left="15" w:right="14" w:firstLine="0"/>
        <w:rPr>
          <w:lang w:val="ro-RO"/>
        </w:rPr>
      </w:pPr>
      <w:r w:rsidRPr="002E7C39">
        <w:rPr>
          <w:lang w:val="ro-RO"/>
        </w:rPr>
        <w:t>I</w:t>
      </w:r>
      <w:r w:rsidRPr="002E7C39">
        <w:rPr>
          <w:lang w:val="ro-RO"/>
        </w:rPr>
        <w:t>n cazul in care sunt indepliniti cumulativ termenii si conditiil</w:t>
      </w:r>
      <w:r w:rsidRPr="002E7C39">
        <w:rPr>
          <w:lang w:val="ro-RO"/>
        </w:rPr>
        <w:t xml:space="preserve">e de mai sus, Asiguratorul va acorda si va extinde acoperirea autoturismului asigurat prin polita de asigurare, pentru riscurile suplimentare prevazute in Conditiile speciale de asigurare </w:t>
      </w:r>
      <w:r w:rsidRPr="002E7C39">
        <w:rPr>
          <w:b/>
          <w:i/>
          <w:lang w:val="ro-RO"/>
        </w:rPr>
        <w:t>“Asigurarea pentru aspiratia apei la motor”, “Asigurarea pentru avar</w:t>
      </w:r>
      <w:r w:rsidRPr="002E7C39">
        <w:rPr>
          <w:b/>
          <w:i/>
          <w:lang w:val="ro-RO"/>
        </w:rPr>
        <w:t xml:space="preserve">ierea autovehiculului in cazul circulatiei in afara drumurilor publice” si  “Asigurarea pentru avariile produse numai anvelopelor si jantelor”. Extinderea acoperirilor nu implica plata unei prime de asigurare suplimentare. </w:t>
      </w:r>
    </w:p>
    <w:p w:rsidR="00F55B0A" w:rsidRDefault="00F55B0A">
      <w:pPr>
        <w:spacing w:after="0" w:line="259" w:lineRule="auto"/>
        <w:ind w:left="10" w:right="0"/>
        <w:jc w:val="left"/>
        <w:rPr>
          <w:b/>
          <w:lang w:val="ro-RO"/>
        </w:rPr>
      </w:pPr>
    </w:p>
    <w:p w:rsidR="000C2A49" w:rsidRPr="002E7C39" w:rsidRDefault="005836CC">
      <w:pPr>
        <w:spacing w:after="0" w:line="259" w:lineRule="auto"/>
        <w:ind w:left="10" w:right="0"/>
        <w:jc w:val="left"/>
        <w:rPr>
          <w:lang w:val="ro-RO"/>
        </w:rPr>
      </w:pPr>
      <w:r w:rsidRPr="002E7C39">
        <w:rPr>
          <w:b/>
          <w:lang w:val="ro-RO"/>
        </w:rPr>
        <w:t xml:space="preserve">4. Incetarea Campaniei  </w:t>
      </w:r>
    </w:p>
    <w:p w:rsidR="000C2A49" w:rsidRPr="002E7C39" w:rsidRDefault="005836CC">
      <w:pPr>
        <w:ind w:left="10" w:right="6"/>
        <w:rPr>
          <w:lang w:val="ro-RO"/>
        </w:rPr>
      </w:pPr>
      <w:r w:rsidRPr="002E7C39">
        <w:rPr>
          <w:lang w:val="ro-RO"/>
        </w:rPr>
        <w:t>Prezent</w:t>
      </w:r>
      <w:r w:rsidRPr="002E7C39">
        <w:rPr>
          <w:lang w:val="ro-RO"/>
        </w:rPr>
        <w:t>a Campanie va inceta de drept la data de 31.0</w:t>
      </w:r>
      <w:r w:rsidR="00F55B0A">
        <w:rPr>
          <w:lang w:val="ro-RO"/>
        </w:rPr>
        <w:t>3</w:t>
      </w:r>
      <w:r w:rsidRPr="002E7C39">
        <w:rPr>
          <w:lang w:val="ro-RO"/>
        </w:rPr>
        <w:t>.202</w:t>
      </w:r>
      <w:r w:rsidR="00F55B0A">
        <w:rPr>
          <w:lang w:val="ro-RO"/>
        </w:rPr>
        <w:t>2</w:t>
      </w:r>
      <w:r w:rsidRPr="002E7C39">
        <w:rPr>
          <w:lang w:val="ro-RO"/>
        </w:rPr>
        <w:t xml:space="preserve">, ora 24:00.  </w:t>
      </w:r>
    </w:p>
    <w:p w:rsidR="000C2A49" w:rsidRPr="002E7C39" w:rsidRDefault="005836CC">
      <w:pPr>
        <w:spacing w:after="0" w:line="259" w:lineRule="auto"/>
        <w:ind w:left="15" w:right="0" w:firstLine="0"/>
        <w:jc w:val="left"/>
        <w:rPr>
          <w:lang w:val="ro-RO"/>
        </w:rPr>
      </w:pPr>
      <w:r w:rsidRPr="002E7C39">
        <w:rPr>
          <w:lang w:val="ro-RO"/>
        </w:rPr>
        <w:t xml:space="preserve"> </w:t>
      </w:r>
    </w:p>
    <w:p w:rsidR="000C2A49" w:rsidRPr="002E7C39" w:rsidRDefault="005836CC">
      <w:pPr>
        <w:pStyle w:val="Heading2"/>
        <w:spacing w:after="0" w:line="259" w:lineRule="auto"/>
        <w:ind w:left="10" w:right="0" w:hanging="10"/>
        <w:rPr>
          <w:lang w:val="ro-RO"/>
        </w:rPr>
      </w:pPr>
      <w:r w:rsidRPr="002E7C39">
        <w:rPr>
          <w:color w:val="000000"/>
          <w:lang w:val="ro-RO"/>
        </w:rPr>
        <w:t xml:space="preserve">5. Regulamentul Campaniei  </w:t>
      </w:r>
    </w:p>
    <w:p w:rsidR="000C2A49" w:rsidRPr="002E7C39" w:rsidRDefault="005836CC">
      <w:pPr>
        <w:ind w:left="10" w:right="6"/>
        <w:rPr>
          <w:lang w:val="ro-RO"/>
        </w:rPr>
      </w:pPr>
      <w:r w:rsidRPr="002E7C39">
        <w:rPr>
          <w:lang w:val="ro-RO"/>
        </w:rPr>
        <w:t xml:space="preserve">Regulamentul prezentei Campanii este disponibil in mod gratuit in sediile Gothaer (https://www.gothaer.ro/desprenoi/reteaua-gothaer/) si pe </w:t>
      </w:r>
      <w:hyperlink r:id="rId7">
        <w:r w:rsidRPr="002E7C39">
          <w:rPr>
            <w:color w:val="0563C1"/>
            <w:u w:val="single" w:color="0563C1"/>
            <w:lang w:val="ro-RO"/>
          </w:rPr>
          <w:t>www.gothaer.ro/Campanii/</w:t>
        </w:r>
      </w:hyperlink>
      <w:hyperlink r:id="rId8">
        <w:r w:rsidRPr="002E7C39">
          <w:rPr>
            <w:lang w:val="ro-RO"/>
          </w:rPr>
          <w:t xml:space="preserve"> </w:t>
        </w:r>
      </w:hyperlink>
      <w:r w:rsidRPr="002E7C39">
        <w:rPr>
          <w:lang w:val="ro-RO"/>
        </w:rPr>
        <w:t>sau poate fi solicitat telefonic prin Serviciul Clienti, la numarul de telefon 021.2.000.000 (apel cu tarif normal, de luni-vineri intre orele 09:00-</w:t>
      </w:r>
      <w:r w:rsidRPr="002E7C39">
        <w:rPr>
          <w:lang w:val="ro-RO"/>
        </w:rPr>
        <w:t xml:space="preserve">17:30). </w:t>
      </w:r>
    </w:p>
    <w:p w:rsidR="000C2A49" w:rsidRPr="002E7C39" w:rsidRDefault="005836CC">
      <w:pPr>
        <w:spacing w:after="0" w:line="259" w:lineRule="auto"/>
        <w:ind w:left="15" w:right="0" w:firstLine="0"/>
        <w:jc w:val="left"/>
        <w:rPr>
          <w:lang w:val="ro-RO"/>
        </w:rPr>
      </w:pPr>
      <w:r w:rsidRPr="002E7C39">
        <w:rPr>
          <w:lang w:val="ro-RO"/>
        </w:rPr>
        <w:t xml:space="preserve"> </w:t>
      </w:r>
    </w:p>
    <w:p w:rsidR="000C2A49" w:rsidRPr="00F55B0A" w:rsidRDefault="005836CC" w:rsidP="00F55B0A">
      <w:pPr>
        <w:spacing w:after="0" w:line="259" w:lineRule="auto"/>
        <w:ind w:left="15" w:right="0" w:firstLine="0"/>
        <w:jc w:val="left"/>
        <w:rPr>
          <w:b/>
          <w:lang w:val="ro-RO"/>
        </w:rPr>
      </w:pPr>
      <w:r w:rsidRPr="00F55B0A">
        <w:rPr>
          <w:b/>
          <w:lang w:val="ro-RO"/>
        </w:rPr>
        <w:t xml:space="preserve">6. Litigii  </w:t>
      </w:r>
    </w:p>
    <w:p w:rsidR="000C2A49" w:rsidRPr="002E7C39" w:rsidRDefault="005836CC">
      <w:pPr>
        <w:ind w:left="10" w:right="6"/>
        <w:rPr>
          <w:lang w:val="ro-RO"/>
        </w:rPr>
      </w:pPr>
      <w:r w:rsidRPr="002E7C39">
        <w:rPr>
          <w:lang w:val="ro-RO"/>
        </w:rPr>
        <w:t>I</w:t>
      </w:r>
      <w:r w:rsidRPr="002E7C39">
        <w:rPr>
          <w:lang w:val="ro-RO"/>
        </w:rPr>
        <w:t>n cazul unor litigii aparute intre Organizator si participantii la Campanie, acestea vor fi solutionate pe cale amiabila. Daca nu este posibila rezolvarea litigiilor pe cale amiabila, partile implicate in litigiu vor inainta litigiul spre solutionare inst</w:t>
      </w:r>
      <w:r w:rsidRPr="002E7C39">
        <w:rPr>
          <w:lang w:val="ro-RO"/>
        </w:rPr>
        <w:t xml:space="preserve">antelor romane competente de la sediul Organizatorului.  </w:t>
      </w:r>
    </w:p>
    <w:p w:rsidR="000C2A49" w:rsidRPr="002E7C39" w:rsidRDefault="005836CC">
      <w:pPr>
        <w:spacing w:after="0" w:line="259" w:lineRule="auto"/>
        <w:ind w:left="0" w:right="0" w:firstLine="0"/>
        <w:jc w:val="left"/>
        <w:rPr>
          <w:lang w:val="ro-RO"/>
        </w:rPr>
      </w:pPr>
      <w:r w:rsidRPr="002E7C39">
        <w:rPr>
          <w:b/>
          <w:lang w:val="ro-RO"/>
        </w:rPr>
        <w:t xml:space="preserve"> </w:t>
      </w:r>
    </w:p>
    <w:p w:rsidR="000C2A49" w:rsidRPr="002E7C39" w:rsidRDefault="005836CC">
      <w:pPr>
        <w:pStyle w:val="Heading1"/>
        <w:ind w:left="10"/>
        <w:rPr>
          <w:lang w:val="ro-RO"/>
        </w:rPr>
      </w:pPr>
      <w:r w:rsidRPr="002E7C39">
        <w:rPr>
          <w:lang w:val="ro-RO"/>
        </w:rPr>
        <w:t xml:space="preserve">7.Politica de prelucrare a datelor cu caracter personal   </w:t>
      </w:r>
    </w:p>
    <w:p w:rsidR="000C2A49" w:rsidRPr="002E7C39" w:rsidRDefault="005836CC">
      <w:pPr>
        <w:ind w:left="10" w:right="6"/>
        <w:rPr>
          <w:lang w:val="ro-RO"/>
        </w:rPr>
      </w:pPr>
      <w:r w:rsidRPr="002E7C39">
        <w:rPr>
          <w:lang w:val="ro-RO"/>
        </w:rPr>
        <w:t>Prelucrarea datelor cu caracter personal se efectueaza in conformitate cu NOTA DE INFORMARE PRIVIND PRELUCRAREA DATELOR CU CARACTER PERSO</w:t>
      </w:r>
      <w:r w:rsidRPr="002E7C39">
        <w:rPr>
          <w:lang w:val="ro-RO"/>
        </w:rPr>
        <w:t xml:space="preserve">NAL, care se regaseste in Anexa 1 la prezentul Regulament.  </w:t>
      </w:r>
    </w:p>
    <w:p w:rsidR="000C2A49" w:rsidRPr="002E7C39" w:rsidRDefault="005836CC">
      <w:pPr>
        <w:spacing w:after="168"/>
        <w:ind w:left="10" w:right="6"/>
        <w:rPr>
          <w:lang w:val="ro-RO"/>
        </w:rPr>
      </w:pPr>
      <w:r w:rsidRPr="002E7C39">
        <w:rPr>
          <w:lang w:val="ro-RO"/>
        </w:rPr>
        <w:t xml:space="preserve">Informatiile despre Politica Gothaer de Prelucrare a datelor cu caracter personal sunt disponibile si online pe </w:t>
      </w:r>
      <w:hyperlink r:id="rId9">
        <w:r w:rsidRPr="002E7C39">
          <w:rPr>
            <w:lang w:val="ro-RO"/>
          </w:rPr>
          <w:t>https://www.gothaer.ro/politic</w:t>
        </w:r>
      </w:hyperlink>
      <w:hyperlink r:id="rId10">
        <w:r w:rsidRPr="002E7C39">
          <w:rPr>
            <w:lang w:val="ro-RO"/>
          </w:rPr>
          <w:t>a</w:t>
        </w:r>
      </w:hyperlink>
      <w:hyperlink r:id="rId11">
        <w:r w:rsidRPr="002E7C39">
          <w:rPr>
            <w:lang w:val="ro-RO"/>
          </w:rPr>
          <w:t>-</w:t>
        </w:r>
      </w:hyperlink>
      <w:hyperlink r:id="rId12">
        <w:r w:rsidRPr="002E7C39">
          <w:rPr>
            <w:lang w:val="ro-RO"/>
          </w:rPr>
          <w:t>d</w:t>
        </w:r>
      </w:hyperlink>
      <w:hyperlink r:id="rId13">
        <w:r w:rsidRPr="002E7C39">
          <w:rPr>
            <w:lang w:val="ro-RO"/>
          </w:rPr>
          <w:t>e</w:t>
        </w:r>
      </w:hyperlink>
      <w:hyperlink r:id="rId14">
        <w:r w:rsidRPr="002E7C39">
          <w:rPr>
            <w:lang w:val="ro-RO"/>
          </w:rPr>
          <w:t>-</w:t>
        </w:r>
      </w:hyperlink>
      <w:hyperlink r:id="rId15">
        <w:r w:rsidRPr="002E7C39">
          <w:rPr>
            <w:lang w:val="ro-RO"/>
          </w:rPr>
          <w:t>prelucrar</w:t>
        </w:r>
      </w:hyperlink>
      <w:hyperlink r:id="rId16">
        <w:r w:rsidRPr="002E7C39">
          <w:rPr>
            <w:lang w:val="ro-RO"/>
          </w:rPr>
          <w:t>e</w:t>
        </w:r>
      </w:hyperlink>
      <w:hyperlink r:id="rId17">
        <w:r w:rsidRPr="002E7C39">
          <w:rPr>
            <w:lang w:val="ro-RO"/>
          </w:rPr>
          <w:t>-</w:t>
        </w:r>
      </w:hyperlink>
      <w:hyperlink r:id="rId18">
        <w:r w:rsidRPr="002E7C39">
          <w:rPr>
            <w:lang w:val="ro-RO"/>
          </w:rPr>
          <w:t>datelo</w:t>
        </w:r>
      </w:hyperlink>
      <w:hyperlink r:id="rId19">
        <w:r w:rsidRPr="002E7C39">
          <w:rPr>
            <w:lang w:val="ro-RO"/>
          </w:rPr>
          <w:t>r</w:t>
        </w:r>
      </w:hyperlink>
      <w:hyperlink r:id="rId20">
        <w:r w:rsidRPr="002E7C39">
          <w:rPr>
            <w:lang w:val="ro-RO"/>
          </w:rPr>
          <w:t>-</w:t>
        </w:r>
      </w:hyperlink>
      <w:hyperlink r:id="rId21">
        <w:r w:rsidRPr="002E7C39">
          <w:rPr>
            <w:lang w:val="ro-RO"/>
          </w:rPr>
          <w:t>c</w:t>
        </w:r>
      </w:hyperlink>
      <w:hyperlink r:id="rId22">
        <w:r w:rsidRPr="002E7C39">
          <w:rPr>
            <w:lang w:val="ro-RO"/>
          </w:rPr>
          <w:t>u</w:t>
        </w:r>
      </w:hyperlink>
      <w:hyperlink r:id="rId23">
        <w:r w:rsidRPr="002E7C39">
          <w:rPr>
            <w:lang w:val="ro-RO"/>
          </w:rPr>
          <w:t>-</w:t>
        </w:r>
      </w:hyperlink>
      <w:hyperlink r:id="rId24">
        <w:r w:rsidRPr="002E7C39">
          <w:rPr>
            <w:lang w:val="ro-RO"/>
          </w:rPr>
          <w:t>caracte</w:t>
        </w:r>
      </w:hyperlink>
      <w:hyperlink r:id="rId25">
        <w:r w:rsidRPr="002E7C39">
          <w:rPr>
            <w:lang w:val="ro-RO"/>
          </w:rPr>
          <w:t>r</w:t>
        </w:r>
      </w:hyperlink>
      <w:hyperlink r:id="rId26">
        <w:r w:rsidRPr="002E7C39">
          <w:rPr>
            <w:lang w:val="ro-RO"/>
          </w:rPr>
          <w:t>-</w:t>
        </w:r>
      </w:hyperlink>
      <w:hyperlink r:id="rId27">
        <w:r w:rsidRPr="002E7C39">
          <w:rPr>
            <w:lang w:val="ro-RO"/>
          </w:rPr>
          <w:t>personal</w:t>
        </w:r>
      </w:hyperlink>
      <w:hyperlink r:id="rId28">
        <w:r w:rsidRPr="002E7C39">
          <w:rPr>
            <w:lang w:val="ro-RO"/>
          </w:rPr>
          <w:t>/</w:t>
        </w:r>
      </w:hyperlink>
      <w:hyperlink r:id="rId29">
        <w:r w:rsidRPr="002E7C39">
          <w:rPr>
            <w:lang w:val="ro-RO"/>
          </w:rPr>
          <w:t>.</w:t>
        </w:r>
      </w:hyperlink>
      <w:hyperlink r:id="rId30">
        <w:r w:rsidRPr="002E7C39">
          <w:rPr>
            <w:lang w:val="ro-RO"/>
          </w:rPr>
          <w:t xml:space="preserve"> </w:t>
        </w:r>
      </w:hyperlink>
      <w:r w:rsidRPr="002E7C39">
        <w:rPr>
          <w:lang w:val="ro-RO"/>
        </w:rPr>
        <w:t xml:space="preserve">  </w:t>
      </w:r>
    </w:p>
    <w:p w:rsidR="000C2A49" w:rsidRPr="002E7C39" w:rsidRDefault="005836CC">
      <w:pPr>
        <w:spacing w:after="44"/>
        <w:ind w:left="10" w:right="6"/>
        <w:rPr>
          <w:lang w:val="ro-RO"/>
        </w:rPr>
      </w:pPr>
      <w:r w:rsidRPr="002E7C39">
        <w:rPr>
          <w:lang w:val="ro-RO"/>
        </w:rPr>
        <w:t xml:space="preserve"> Prin participarea la aceasta Campanie, fiecare participant declara ca:  </w:t>
      </w:r>
    </w:p>
    <w:p w:rsidR="000C2A49" w:rsidRPr="002E7C39" w:rsidRDefault="005836CC">
      <w:pPr>
        <w:numPr>
          <w:ilvl w:val="0"/>
          <w:numId w:val="2"/>
        </w:numPr>
        <w:spacing w:after="39"/>
        <w:ind w:right="6" w:hanging="180"/>
        <w:rPr>
          <w:lang w:val="ro-RO"/>
        </w:rPr>
      </w:pPr>
      <w:r w:rsidRPr="002E7C39">
        <w:rPr>
          <w:lang w:val="ro-RO"/>
        </w:rPr>
        <w:t xml:space="preserve">accepta ca datele sale personale sa fie colectate de Organizator in vederea derularii Campaniei; </w:t>
      </w:r>
    </w:p>
    <w:p w:rsidR="000C2A49" w:rsidRPr="002E7C39" w:rsidRDefault="005836CC">
      <w:pPr>
        <w:numPr>
          <w:ilvl w:val="0"/>
          <w:numId w:val="2"/>
        </w:numPr>
        <w:ind w:right="6" w:hanging="180"/>
        <w:rPr>
          <w:lang w:val="ro-RO"/>
        </w:rPr>
      </w:pPr>
      <w:r w:rsidRPr="002E7C39">
        <w:rPr>
          <w:lang w:val="ro-RO"/>
        </w:rPr>
        <w:t>v</w:t>
      </w:r>
      <w:r w:rsidRPr="002E7C39">
        <w:rPr>
          <w:lang w:val="ro-RO"/>
        </w:rPr>
        <w:t xml:space="preserve">a furniza Organizatorului numai informatii corecte si valabile.  </w:t>
      </w:r>
    </w:p>
    <w:p w:rsidR="000C2A49" w:rsidRPr="002E7C39" w:rsidRDefault="005836CC">
      <w:pPr>
        <w:spacing w:after="0" w:line="259" w:lineRule="auto"/>
        <w:ind w:left="15" w:right="0" w:firstLine="0"/>
        <w:jc w:val="left"/>
        <w:rPr>
          <w:lang w:val="ro-RO"/>
        </w:rPr>
      </w:pPr>
      <w:r w:rsidRPr="002E7C39">
        <w:rPr>
          <w:i/>
          <w:lang w:val="ro-RO"/>
        </w:rPr>
        <w:t xml:space="preserve"> </w:t>
      </w:r>
      <w:r w:rsidRPr="002E7C39">
        <w:rPr>
          <w:lang w:val="ro-RO"/>
        </w:rPr>
        <w:t xml:space="preserve"> </w:t>
      </w:r>
    </w:p>
    <w:p w:rsidR="000C2A49" w:rsidRPr="002E7C39" w:rsidRDefault="005836CC">
      <w:pPr>
        <w:pStyle w:val="Heading1"/>
        <w:ind w:left="10"/>
        <w:rPr>
          <w:lang w:val="ro-RO"/>
        </w:rPr>
      </w:pPr>
      <w:r w:rsidRPr="002E7C39">
        <w:rPr>
          <w:lang w:val="ro-RO"/>
        </w:rPr>
        <w:t xml:space="preserve">Organizator, Gothaer Asigurari Reasigurari SA </w:t>
      </w:r>
    </w:p>
    <w:p w:rsidR="000C2A49" w:rsidRPr="002E7C39" w:rsidRDefault="005836CC">
      <w:pPr>
        <w:spacing w:after="0" w:line="259" w:lineRule="auto"/>
        <w:ind w:left="15" w:right="0" w:firstLine="0"/>
        <w:jc w:val="left"/>
        <w:rPr>
          <w:lang w:val="ro-RO"/>
        </w:rPr>
      </w:pPr>
      <w:r w:rsidRPr="002E7C39">
        <w:rPr>
          <w:b/>
          <w:lang w:val="ro-RO"/>
        </w:rPr>
        <w:t xml:space="preserve"> </w:t>
      </w:r>
    </w:p>
    <w:p w:rsidR="000C2A49" w:rsidRPr="002E7C39" w:rsidRDefault="005836CC">
      <w:pPr>
        <w:spacing w:after="0" w:line="259" w:lineRule="auto"/>
        <w:ind w:left="15" w:right="0" w:firstLine="0"/>
        <w:jc w:val="left"/>
        <w:rPr>
          <w:lang w:val="ro-RO"/>
        </w:rPr>
      </w:pPr>
      <w:r w:rsidRPr="002E7C39">
        <w:rPr>
          <w:b/>
          <w:lang w:val="ro-RO"/>
        </w:rPr>
        <w:t xml:space="preserve"> </w:t>
      </w:r>
    </w:p>
    <w:p w:rsidR="000C2A49" w:rsidRPr="0078195E" w:rsidRDefault="005836CC">
      <w:pPr>
        <w:spacing w:after="168"/>
        <w:ind w:left="10" w:right="6"/>
        <w:rPr>
          <w:b/>
          <w:lang w:val="ro-RO"/>
        </w:rPr>
      </w:pPr>
      <w:r w:rsidRPr="0078195E">
        <w:rPr>
          <w:b/>
          <w:lang w:val="ro-RO"/>
        </w:rPr>
        <w:t xml:space="preserve">Anexa 1  </w:t>
      </w:r>
    </w:p>
    <w:p w:rsidR="000C2A49" w:rsidRPr="002E7C39" w:rsidRDefault="005836CC">
      <w:pPr>
        <w:spacing w:after="3" w:line="259" w:lineRule="auto"/>
        <w:ind w:left="10" w:right="2"/>
        <w:jc w:val="center"/>
        <w:rPr>
          <w:lang w:val="ro-RO"/>
        </w:rPr>
      </w:pPr>
      <w:r w:rsidRPr="002E7C39">
        <w:rPr>
          <w:b/>
          <w:color w:val="00718F"/>
          <w:lang w:val="ro-RO"/>
        </w:rPr>
        <w:t>NOTA DE INFORMARE</w:t>
      </w:r>
      <w:r w:rsidRPr="002E7C39">
        <w:rPr>
          <w:lang w:val="ro-RO"/>
        </w:rPr>
        <w:t xml:space="preserve"> </w:t>
      </w:r>
    </w:p>
    <w:p w:rsidR="000C2A49" w:rsidRPr="002E7C39" w:rsidRDefault="005836CC">
      <w:pPr>
        <w:spacing w:after="158" w:line="259" w:lineRule="auto"/>
        <w:ind w:left="10" w:right="10"/>
        <w:jc w:val="center"/>
        <w:rPr>
          <w:lang w:val="ro-RO"/>
        </w:rPr>
      </w:pPr>
      <w:r w:rsidRPr="002E7C39">
        <w:rPr>
          <w:b/>
          <w:color w:val="00718F"/>
          <w:lang w:val="ro-RO"/>
        </w:rPr>
        <w:t>PRIVIND PRELUCRAREA DATELOR CU CARACTER PERSONAL</w:t>
      </w:r>
      <w:r w:rsidRPr="002E7C39">
        <w:rPr>
          <w:lang w:val="ro-RO"/>
        </w:rPr>
        <w:t xml:space="preserve"> </w:t>
      </w:r>
    </w:p>
    <w:p w:rsidR="000C2A49" w:rsidRPr="002E7C39" w:rsidRDefault="005836CC">
      <w:pPr>
        <w:spacing w:after="175"/>
        <w:ind w:left="10" w:right="6"/>
        <w:rPr>
          <w:lang w:val="ro-RO"/>
        </w:rPr>
      </w:pPr>
      <w:r w:rsidRPr="002E7C39">
        <w:rPr>
          <w:b/>
          <w:lang w:val="ro-RO"/>
        </w:rPr>
        <w:t>Gothaer Asigurari Reasigurari S.A</w:t>
      </w:r>
      <w:r w:rsidRPr="002E7C39">
        <w:rPr>
          <w:lang w:val="ro-RO"/>
        </w:rPr>
        <w:t>. ("Gothaer", "noi"), inregistrata la Registrul Comertului din Bucuresti cu nr. J40/12276/2006, numar unic de inregistrare 18892336, sediu social in Sos. Pipera, Nr. 42, Etaj 1 (Camera 1) si Etaj 16, Sector 2, Bucuresti , CP 020112, va informeaza prin prez</w:t>
      </w:r>
      <w:r w:rsidRPr="002E7C39">
        <w:rPr>
          <w:lang w:val="ro-RO"/>
        </w:rPr>
        <w:t xml:space="preserve">enta despre prelucrarea datelor dvs. personale de catre Gothaer si drepturile pe care le aveti in conformitate cu </w:t>
      </w:r>
      <w:r w:rsidRPr="002E7C39">
        <w:rPr>
          <w:b/>
          <w:lang w:val="ro-RO"/>
        </w:rPr>
        <w:t>REGULAMENTUL (UE) 2016/679 AL PARLAMENTULUI EUROPEAN SI AL CONSILIULUI din 27 aprilie 2016 (denumit iin continuare GDPR)</w:t>
      </w:r>
      <w:r w:rsidRPr="002E7C39">
        <w:rPr>
          <w:lang w:val="ro-RO"/>
        </w:rPr>
        <w:t xml:space="preserve">.   </w:t>
      </w:r>
    </w:p>
    <w:p w:rsidR="000C2A49" w:rsidRPr="002E7C39" w:rsidRDefault="005836CC">
      <w:pPr>
        <w:ind w:left="10" w:right="6"/>
        <w:rPr>
          <w:lang w:val="ro-RO"/>
        </w:rPr>
      </w:pPr>
      <w:r w:rsidRPr="002E7C39">
        <w:rPr>
          <w:lang w:val="ro-RO"/>
        </w:rPr>
        <w:t>Responsabilul Got</w:t>
      </w:r>
      <w:r w:rsidRPr="002E7C39">
        <w:rPr>
          <w:lang w:val="ro-RO"/>
        </w:rPr>
        <w:t xml:space="preserve">haer pentru Protectia Datelor cu Caracter Personal poate fi contactat la adresa </w:t>
      </w:r>
      <w:r w:rsidRPr="002E7C39">
        <w:rPr>
          <w:color w:val="0563C1"/>
          <w:u w:val="single" w:color="0563C1"/>
          <w:lang w:val="ro-RO"/>
        </w:rPr>
        <w:t>Dataprotectionoffice@gothaer.ro</w:t>
      </w:r>
      <w:r w:rsidRPr="002E7C39">
        <w:rPr>
          <w:lang w:val="ro-RO"/>
        </w:rPr>
        <w:t xml:space="preserve">.  </w:t>
      </w:r>
    </w:p>
    <w:p w:rsidR="000C2A49" w:rsidRPr="002E7C39" w:rsidRDefault="005836CC">
      <w:pPr>
        <w:spacing w:after="0" w:line="259" w:lineRule="auto"/>
        <w:ind w:left="15" w:right="0" w:firstLine="0"/>
        <w:jc w:val="left"/>
        <w:rPr>
          <w:lang w:val="ro-RO"/>
        </w:rPr>
      </w:pPr>
      <w:r w:rsidRPr="002E7C39">
        <w:rPr>
          <w:lang w:val="ro-RO"/>
        </w:rPr>
        <w:t xml:space="preserve"> </w:t>
      </w:r>
      <w:r w:rsidRPr="002E7C39">
        <w:rPr>
          <w:sz w:val="12"/>
          <w:lang w:val="ro-RO"/>
        </w:rPr>
        <w:t xml:space="preserve"> </w:t>
      </w:r>
    </w:p>
    <w:p w:rsidR="000C2A49" w:rsidRPr="002E7C39" w:rsidRDefault="005836CC">
      <w:pPr>
        <w:pStyle w:val="Heading2"/>
        <w:tabs>
          <w:tab w:val="center" w:pos="3615"/>
        </w:tabs>
        <w:ind w:left="-5" w:right="0"/>
        <w:rPr>
          <w:lang w:val="ro-RO"/>
        </w:rPr>
      </w:pPr>
      <w:r w:rsidRPr="002E7C39">
        <w:rPr>
          <w:lang w:val="ro-RO"/>
        </w:rPr>
        <w:t>Scopul si baza legala a prelucrarilor</w:t>
      </w:r>
      <w:r w:rsidRPr="002E7C39">
        <w:rPr>
          <w:color w:val="000000"/>
          <w:lang w:val="ro-RO"/>
        </w:rPr>
        <w:t xml:space="preserve">  </w:t>
      </w:r>
      <w:r w:rsidRPr="002E7C39">
        <w:rPr>
          <w:color w:val="000000"/>
          <w:lang w:val="ro-RO"/>
        </w:rPr>
        <w:tab/>
        <w:t xml:space="preserve"> </w:t>
      </w:r>
      <w:r w:rsidRPr="002E7C39">
        <w:rPr>
          <w:lang w:val="ro-RO"/>
        </w:rPr>
        <w:t xml:space="preserve"> </w:t>
      </w:r>
    </w:p>
    <w:p w:rsidR="000C2A49" w:rsidRPr="002E7C39" w:rsidRDefault="005836CC">
      <w:pPr>
        <w:ind w:left="10" w:right="6"/>
        <w:rPr>
          <w:lang w:val="ro-RO"/>
        </w:rPr>
      </w:pPr>
      <w:r w:rsidRPr="002E7C39">
        <w:rPr>
          <w:lang w:val="ro-RO"/>
        </w:rPr>
        <w:t>Gothaer prelucreaza datele dumneavoastra personale in conformitate cu prevederile GDPR, ale leg</w:t>
      </w:r>
      <w:r w:rsidRPr="002E7C39">
        <w:rPr>
          <w:lang w:val="ro-RO"/>
        </w:rPr>
        <w:t xml:space="preserve">ilor locale privind protectia datelor precum si in conformitate cu prevederile specifice industriei de asigurari. In situatia in care solicitati incheierea unui contract de asigurare, Gothaer are nevoie de datele dumneavoastra pentru:   </w:t>
      </w:r>
    </w:p>
    <w:p w:rsidR="00F55B0A" w:rsidRDefault="005836CC">
      <w:pPr>
        <w:spacing w:after="29"/>
        <w:ind w:left="10" w:right="6"/>
        <w:rPr>
          <w:lang w:val="ro-RO"/>
        </w:rPr>
      </w:pPr>
      <w:r w:rsidRPr="002E7C39">
        <w:rPr>
          <w:b/>
          <w:lang w:val="ro-RO"/>
        </w:rPr>
        <w:t>a) Furnizarea de s</w:t>
      </w:r>
      <w:r w:rsidRPr="002E7C39">
        <w:rPr>
          <w:b/>
          <w:lang w:val="ro-RO"/>
        </w:rPr>
        <w:t>ervicii de asigurari si reasigurari, precum si in scopul indeplinirii obligatiilor si al exercitarii unor drepturi specifice in calitate de asigurator/reasigurator</w:t>
      </w:r>
      <w:r w:rsidRPr="002E7C39">
        <w:rPr>
          <w:lang w:val="ro-RO"/>
        </w:rPr>
        <w:t xml:space="preserve"> in contextul incheierii, executarii si incetarii contractelor de asigurare. Oferirea de serv</w:t>
      </w:r>
      <w:r w:rsidRPr="002E7C39">
        <w:rPr>
          <w:lang w:val="ro-RO"/>
        </w:rPr>
        <w:t xml:space="preserve">icii de asigurare si/sau reasigurare presupune desfasurarea unor activitati precum subscriere, instrumentarea dosarelor de dauna, plata despagubiri, analize si investigatii antifrauda, statistica.  </w:t>
      </w:r>
    </w:p>
    <w:p w:rsidR="000C2A49" w:rsidRPr="002E7C39" w:rsidRDefault="005836CC">
      <w:pPr>
        <w:spacing w:after="29"/>
        <w:ind w:left="10" w:right="6"/>
        <w:rPr>
          <w:lang w:val="ro-RO"/>
        </w:rPr>
      </w:pPr>
      <w:r w:rsidRPr="002E7C39">
        <w:rPr>
          <w:b/>
          <w:lang w:val="ro-RO"/>
        </w:rPr>
        <w:t xml:space="preserve">b) Datele furnizate sunt prelucrate si pentru: </w:t>
      </w:r>
      <w:r w:rsidRPr="002E7C39">
        <w:rPr>
          <w:lang w:val="ro-RO"/>
        </w:rPr>
        <w:t xml:space="preserve"> </w:t>
      </w:r>
    </w:p>
    <w:p w:rsidR="000C2A49" w:rsidRPr="002E7C39" w:rsidRDefault="005836CC">
      <w:pPr>
        <w:numPr>
          <w:ilvl w:val="0"/>
          <w:numId w:val="3"/>
        </w:numPr>
        <w:spacing w:after="61"/>
        <w:ind w:right="6" w:hanging="360"/>
        <w:rPr>
          <w:lang w:val="ro-RO"/>
        </w:rPr>
      </w:pPr>
      <w:r w:rsidRPr="002E7C39">
        <w:rPr>
          <w:lang w:val="ro-RO"/>
        </w:rPr>
        <w:t>gestionar</w:t>
      </w:r>
      <w:r w:rsidRPr="002E7C39">
        <w:rPr>
          <w:lang w:val="ro-RO"/>
        </w:rPr>
        <w:t>ea relatiilor noastre cu dumneavoastra, inclusiv dar fara a ne limita la transmiterea de informatii si oferte privind serviciile si/sau produsele Gothaer (</w:t>
      </w:r>
      <w:r w:rsidRPr="002E7C39">
        <w:rPr>
          <w:i/>
          <w:lang w:val="ro-RO"/>
        </w:rPr>
        <w:t>daca ati fost de acord cu acest scop</w:t>
      </w:r>
      <w:r w:rsidRPr="002E7C39">
        <w:rPr>
          <w:lang w:val="ro-RO"/>
        </w:rPr>
        <w:t>) precum si pentru dezvoltarea activitatii si serviciilor noastre</w:t>
      </w:r>
      <w:r w:rsidRPr="002E7C39">
        <w:rPr>
          <w:lang w:val="ro-RO"/>
        </w:rPr>
        <w:t xml:space="preserve"> in conformitate cu prevederile legale aplicabile (</w:t>
      </w:r>
      <w:r w:rsidRPr="002E7C39">
        <w:rPr>
          <w:i/>
          <w:lang w:val="ro-RO"/>
        </w:rPr>
        <w:t>cum ar fi identificarea nevoilor clientilor, analiza de risc, evaluarea daunei, imbunatatirea furnizarii serviciilor</w:t>
      </w:r>
      <w:r w:rsidRPr="002E7C39">
        <w:rPr>
          <w:lang w:val="ro-RO"/>
        </w:rPr>
        <w:t xml:space="preserve">);  </w:t>
      </w:r>
    </w:p>
    <w:p w:rsidR="000C2A49" w:rsidRPr="002E7C39" w:rsidRDefault="005836CC">
      <w:pPr>
        <w:numPr>
          <w:ilvl w:val="0"/>
          <w:numId w:val="3"/>
        </w:numPr>
        <w:spacing w:after="61"/>
        <w:ind w:right="6" w:hanging="360"/>
        <w:rPr>
          <w:lang w:val="ro-RO"/>
        </w:rPr>
      </w:pPr>
      <w:r w:rsidRPr="002E7C39">
        <w:rPr>
          <w:lang w:val="ro-RO"/>
        </w:rPr>
        <w:t xml:space="preserve">monitorizarea/securitatea persoanelor, spatiilor, bunurilor apartinand/utilizate de </w:t>
      </w:r>
      <w:r w:rsidRPr="002E7C39">
        <w:rPr>
          <w:lang w:val="ro-RO"/>
        </w:rPr>
        <w:t xml:space="preserve">Gothaer; in acest context compania poate supraveghea video unele parti ale incintelor in care isi desfasoara activitatea pentru asigurarea pazei si protectiei persoanelor, bunurilor si valorilor, a imobilelor si a imprejmuirilor acestora;  </w:t>
      </w:r>
    </w:p>
    <w:p w:rsidR="000C2A49" w:rsidRPr="002E7C39" w:rsidRDefault="005836CC">
      <w:pPr>
        <w:numPr>
          <w:ilvl w:val="0"/>
          <w:numId w:val="3"/>
        </w:numPr>
        <w:spacing w:after="53"/>
        <w:ind w:right="6" w:hanging="360"/>
        <w:rPr>
          <w:lang w:val="ro-RO"/>
        </w:rPr>
      </w:pPr>
      <w:r w:rsidRPr="002E7C39">
        <w:rPr>
          <w:lang w:val="ro-RO"/>
        </w:rPr>
        <w:t>scopuri arhivis</w:t>
      </w:r>
      <w:r w:rsidRPr="002E7C39">
        <w:rPr>
          <w:lang w:val="ro-RO"/>
        </w:rPr>
        <w:t xml:space="preserve">tice;  </w:t>
      </w:r>
    </w:p>
    <w:p w:rsidR="000C2A49" w:rsidRPr="002E7C39" w:rsidRDefault="005836CC">
      <w:pPr>
        <w:numPr>
          <w:ilvl w:val="0"/>
          <w:numId w:val="3"/>
        </w:numPr>
        <w:ind w:right="6" w:hanging="360"/>
        <w:rPr>
          <w:lang w:val="ro-RO"/>
        </w:rPr>
      </w:pPr>
      <w:r w:rsidRPr="002E7C39">
        <w:rPr>
          <w:lang w:val="ro-RO"/>
        </w:rPr>
        <w:t xml:space="preserve">respectarea oricarei cerinte legale, de reglementare sau a unui organism profesional in care Gothaer are calitatea de membru (coduri de conduita la nivel de industrie);  </w:t>
      </w:r>
    </w:p>
    <w:p w:rsidR="000C2A49" w:rsidRPr="002E7C39" w:rsidRDefault="005836CC">
      <w:pPr>
        <w:numPr>
          <w:ilvl w:val="0"/>
          <w:numId w:val="3"/>
        </w:numPr>
        <w:ind w:right="6" w:hanging="360"/>
        <w:rPr>
          <w:lang w:val="ro-RO"/>
        </w:rPr>
      </w:pPr>
      <w:r w:rsidRPr="002E7C39">
        <w:rPr>
          <w:lang w:val="ro-RO"/>
        </w:rPr>
        <w:t>oferirea, transmiterea sau comunicarea din partea Gothaer a unor detalii priv</w:t>
      </w:r>
      <w:r w:rsidRPr="002E7C39">
        <w:rPr>
          <w:lang w:val="ro-RO"/>
        </w:rPr>
        <w:t xml:space="preserve">ind produsele oferite, promotiile sau campaniile desfasurate (prelucrare in scop de marketing).  </w:t>
      </w:r>
    </w:p>
    <w:p w:rsidR="000C2A49" w:rsidRPr="002E7C39" w:rsidRDefault="005836CC">
      <w:pPr>
        <w:spacing w:after="81" w:line="259" w:lineRule="auto"/>
        <w:ind w:left="10" w:right="0" w:firstLine="0"/>
        <w:jc w:val="left"/>
        <w:rPr>
          <w:lang w:val="ro-RO"/>
        </w:rPr>
      </w:pPr>
      <w:r w:rsidRPr="002E7C39">
        <w:rPr>
          <w:b/>
          <w:color w:val="00718F"/>
          <w:sz w:val="12"/>
          <w:lang w:val="ro-RO"/>
        </w:rPr>
        <w:t xml:space="preserve"> </w:t>
      </w:r>
    </w:p>
    <w:p w:rsidR="000C2A49" w:rsidRPr="002E7C39" w:rsidRDefault="005836CC">
      <w:pPr>
        <w:ind w:left="10" w:right="6"/>
        <w:rPr>
          <w:lang w:val="ro-RO"/>
        </w:rPr>
      </w:pPr>
      <w:r w:rsidRPr="002E7C39">
        <w:rPr>
          <w:b/>
          <w:color w:val="00718F"/>
          <w:lang w:val="ro-RO"/>
        </w:rPr>
        <w:t>Baza legala a prelucrarii datelor</w:t>
      </w:r>
      <w:r w:rsidRPr="002E7C39">
        <w:rPr>
          <w:color w:val="00718F"/>
          <w:lang w:val="ro-RO"/>
        </w:rPr>
        <w:t xml:space="preserve"> </w:t>
      </w:r>
      <w:r w:rsidRPr="002E7C39">
        <w:rPr>
          <w:lang w:val="ro-RO"/>
        </w:rPr>
        <w:t xml:space="preserve">cu caracter personal o reprezinta articolul 6 alineatul (1) litera (b) din GDPR – </w:t>
      </w:r>
      <w:r w:rsidRPr="002E7C39">
        <w:rPr>
          <w:lang w:val="ro-RO"/>
        </w:rPr>
        <w:t xml:space="preserve">prelucrare in scopuri precontractuale si contractuale precum si pentru respectarea unor prevederi legale conform articolului 6 alin. (1) litera c) din GDPR.  </w:t>
      </w:r>
    </w:p>
    <w:p w:rsidR="000C2A49" w:rsidRPr="002E7C39" w:rsidRDefault="005836CC">
      <w:pPr>
        <w:ind w:left="10" w:right="6"/>
        <w:rPr>
          <w:lang w:val="ro-RO"/>
        </w:rPr>
      </w:pPr>
      <w:r w:rsidRPr="002E7C39">
        <w:rPr>
          <w:lang w:val="ro-RO"/>
        </w:rPr>
        <w:t>De asemenea, Gothaer prelucreaza datele dumneavoastra si in conformitate cu prevederile articolul</w:t>
      </w:r>
      <w:r w:rsidRPr="002E7C39">
        <w:rPr>
          <w:lang w:val="ro-RO"/>
        </w:rPr>
        <w:t xml:space="preserve">ui 6 alin. (1) lit. (f) din GDPR pentru a proteja interesele legitime ale Gothaer sau ale tertilor. Acest lucru poate fi necesar in special: </w:t>
      </w:r>
      <w:r w:rsidRPr="002E7C39">
        <w:rPr>
          <w:b/>
          <w:i/>
          <w:lang w:val="ro-RO"/>
        </w:rPr>
        <w:t>i)</w:t>
      </w:r>
      <w:r w:rsidRPr="002E7C39">
        <w:rPr>
          <w:lang w:val="ro-RO"/>
        </w:rPr>
        <w:t xml:space="preserve"> pentru a asigura securitatea IT si operatiunile IT; </w:t>
      </w:r>
      <w:r w:rsidRPr="002E7C39">
        <w:rPr>
          <w:b/>
          <w:i/>
          <w:lang w:val="ro-RO"/>
        </w:rPr>
        <w:t>ii)</w:t>
      </w:r>
      <w:r w:rsidRPr="002E7C39">
        <w:rPr>
          <w:lang w:val="ro-RO"/>
        </w:rPr>
        <w:t xml:space="preserve"> pentru promovarea propriilor produse de asigurare, precu</w:t>
      </w:r>
      <w:r w:rsidRPr="002E7C39">
        <w:rPr>
          <w:lang w:val="ro-RO"/>
        </w:rPr>
        <w:t xml:space="preserve">m si studii de piata si de opinie sau </w:t>
      </w:r>
      <w:r w:rsidRPr="002E7C39">
        <w:rPr>
          <w:b/>
          <w:i/>
          <w:lang w:val="ro-RO"/>
        </w:rPr>
        <w:t>iii)</w:t>
      </w:r>
      <w:r w:rsidRPr="002E7C39">
        <w:rPr>
          <w:lang w:val="ro-RO"/>
        </w:rPr>
        <w:t xml:space="preserve"> pentru prevenirea si investigarea infractiunilor, in special pentru analiza datelor care indica existenta unei fraude in asigurari. In masura in care sunt necesare categorii speciale de date cu caracter personal (</w:t>
      </w:r>
      <w:r w:rsidRPr="002E7C39">
        <w:rPr>
          <w:lang w:val="ro-RO"/>
        </w:rPr>
        <w:t xml:space="preserve">ex. date privind starea dvs. de sanatate), Gothaer solicita consimtamantul dvs. in conformitate cu art. 9 alin. (2) lit. (a) din GDPR. Efectuarea de studii statistice, in masura in care vor fi facute, se vor face in baza art. 9 alin. (2) lit. (j) din GDPR </w:t>
      </w:r>
      <w:r w:rsidRPr="002E7C39">
        <w:rPr>
          <w:lang w:val="ro-RO"/>
        </w:rPr>
        <w:t xml:space="preserve">iar prelucrarea in scopuri de marketing se va efectua doar in baza consimtamantului persoanei vizate conform art. 6 alin. (1) litera (a) din GDPR.  </w:t>
      </w:r>
    </w:p>
    <w:p w:rsidR="000C2A49" w:rsidRPr="002E7C39" w:rsidRDefault="005836CC">
      <w:pPr>
        <w:spacing w:after="81" w:line="259" w:lineRule="auto"/>
        <w:ind w:left="0" w:right="0" w:firstLine="0"/>
        <w:jc w:val="left"/>
        <w:rPr>
          <w:lang w:val="ro-RO"/>
        </w:rPr>
      </w:pPr>
      <w:r w:rsidRPr="002E7C39">
        <w:rPr>
          <w:b/>
          <w:color w:val="00718F"/>
          <w:sz w:val="12"/>
          <w:lang w:val="ro-RO"/>
        </w:rPr>
        <w:t xml:space="preserve"> </w:t>
      </w:r>
    </w:p>
    <w:p w:rsidR="000C2A49" w:rsidRPr="002E7C39" w:rsidRDefault="005836CC">
      <w:pPr>
        <w:pStyle w:val="Heading2"/>
        <w:ind w:left="-5" w:right="0"/>
        <w:rPr>
          <w:lang w:val="ro-RO"/>
        </w:rPr>
      </w:pPr>
      <w:r w:rsidRPr="002E7C39">
        <w:rPr>
          <w:lang w:val="ro-RO"/>
        </w:rPr>
        <w:t xml:space="preserve">Tipuri de date cu caracter personal pe care le prelucram  </w:t>
      </w:r>
    </w:p>
    <w:p w:rsidR="000C2A49" w:rsidRPr="002E7C39" w:rsidRDefault="005836CC">
      <w:pPr>
        <w:ind w:left="10" w:right="6"/>
        <w:rPr>
          <w:lang w:val="ro-RO"/>
        </w:rPr>
      </w:pPr>
      <w:r w:rsidRPr="002E7C39">
        <w:rPr>
          <w:lang w:val="ro-RO"/>
        </w:rPr>
        <w:t>Politica Gothaer este de a colecta numai datel</w:t>
      </w:r>
      <w:r w:rsidRPr="002E7C39">
        <w:rPr>
          <w:lang w:val="ro-RO"/>
        </w:rPr>
        <w:t>e personale necesare in scopuri convenite si solicitam clientilor nostri sa ne comunice date cu caracter personal numai acolo unde este strict necesar acestor scopuri. Atunci cand trebuie sa prelucram datele personale pentru a furniza serviciile noastre, p</w:t>
      </w:r>
      <w:r w:rsidRPr="002E7C39">
        <w:rPr>
          <w:lang w:val="ro-RO"/>
        </w:rPr>
        <w:t xml:space="preserve">utem solicita clientilor nostri sa furnizeze informatii si despre alte persoane vizate, cum ar fi membrii familiei, beneficiari ai contractului, persoane asigurate.  </w:t>
      </w:r>
    </w:p>
    <w:p w:rsidR="000C2A49" w:rsidRPr="002E7C39" w:rsidRDefault="005836CC">
      <w:pPr>
        <w:spacing w:after="0" w:line="249" w:lineRule="auto"/>
        <w:ind w:left="5" w:right="0"/>
        <w:rPr>
          <w:lang w:val="ro-RO"/>
        </w:rPr>
      </w:pPr>
      <w:r w:rsidRPr="002E7C39">
        <w:rPr>
          <w:lang w:val="ro-RO"/>
        </w:rPr>
        <w:t>Datorita gamei diversificate a produselor de asigurare oferite clientilor persoane fizice</w:t>
      </w:r>
      <w:r w:rsidRPr="002E7C39">
        <w:rPr>
          <w:lang w:val="ro-RO"/>
        </w:rPr>
        <w:t>, Gothaer poate prelucra mai multe categorii de date personale, acestea variind in functie de tipul pe produs de asigurare pentru care optati (</w:t>
      </w:r>
      <w:r w:rsidRPr="002E7C39">
        <w:rPr>
          <w:i/>
          <w:lang w:val="ro-RO"/>
        </w:rPr>
        <w:t>nume, prenume, detalii de contact - numar de telefon personal, adresa de email, adresa de domiciliu/resedinta, et</w:t>
      </w:r>
      <w:r w:rsidRPr="002E7C39">
        <w:rPr>
          <w:i/>
          <w:lang w:val="ro-RO"/>
        </w:rPr>
        <w:t xml:space="preserve">c., date din actul de identitate, permisul de conducere, certificatul de inmatriculare, cartea de identitate a autovehiculului, acte de proprietate, contracte de inchiriere, orice alte documente care probeaza interesul asigurabil, date privind venituri si </w:t>
      </w:r>
      <w:r w:rsidRPr="002E7C39">
        <w:rPr>
          <w:i/>
          <w:lang w:val="ro-RO"/>
        </w:rPr>
        <w:t>alte detalii financiare - date bancare, date privind bunurile detinute, date necesare evaluarii de risc pentru analizarea cererii de asigurare</w:t>
      </w:r>
      <w:r w:rsidRPr="002E7C39">
        <w:rPr>
          <w:lang w:val="ro-RO"/>
        </w:rPr>
        <w:t xml:space="preserve">).  </w:t>
      </w:r>
    </w:p>
    <w:p w:rsidR="000C2A49" w:rsidRPr="002E7C39" w:rsidRDefault="005836CC">
      <w:pPr>
        <w:ind w:left="10" w:right="6"/>
        <w:rPr>
          <w:lang w:val="ro-RO"/>
        </w:rPr>
      </w:pPr>
      <w:r w:rsidRPr="002E7C39">
        <w:rPr>
          <w:lang w:val="ro-RO"/>
        </w:rPr>
        <w:t>Pentru anumite produse de asigurare, si atunci cand acest lucru este impus de lege sau este permis de acordul</w:t>
      </w:r>
      <w:r w:rsidRPr="002E7C39">
        <w:rPr>
          <w:lang w:val="ro-RO"/>
        </w:rPr>
        <w:t xml:space="preserve"> dumneavoastra, este posibil ca Gothaer sa colecteze categorii speciale de date cu caracter personal (date privind sanatatea, date biometrice - semnatura, date privind contraventii, infractiuni sau alte fapte mentionate in documentele emise de politie afer</w:t>
      </w:r>
      <w:r w:rsidRPr="002E7C39">
        <w:rPr>
          <w:lang w:val="ro-RO"/>
        </w:rPr>
        <w:t>ente dosarelor de dauna ori sanctiuni, condamnari penale sau privind expunerea politica in cadrul verificarii clientelei).</w:t>
      </w:r>
      <w:r w:rsidRPr="002E7C39">
        <w:rPr>
          <w:b/>
          <w:lang w:val="ro-RO"/>
        </w:rPr>
        <w:t xml:space="preserve"> </w:t>
      </w:r>
      <w:r w:rsidRPr="002E7C39">
        <w:rPr>
          <w:lang w:val="ro-RO"/>
        </w:rPr>
        <w:t xml:space="preserve"> </w:t>
      </w:r>
    </w:p>
    <w:p w:rsidR="000C2A49" w:rsidRPr="002E7C39" w:rsidRDefault="005836CC">
      <w:pPr>
        <w:spacing w:after="81" w:line="259" w:lineRule="auto"/>
        <w:ind w:left="0" w:right="0" w:firstLine="0"/>
        <w:jc w:val="left"/>
        <w:rPr>
          <w:lang w:val="ro-RO"/>
        </w:rPr>
      </w:pPr>
      <w:r w:rsidRPr="002E7C39">
        <w:rPr>
          <w:b/>
          <w:color w:val="00718F"/>
          <w:sz w:val="12"/>
          <w:lang w:val="ro-RO"/>
        </w:rPr>
        <w:t xml:space="preserve"> </w:t>
      </w:r>
    </w:p>
    <w:p w:rsidR="000C2A49" w:rsidRPr="002E7C39" w:rsidRDefault="005836CC">
      <w:pPr>
        <w:pStyle w:val="Heading2"/>
        <w:ind w:left="-5" w:right="0"/>
        <w:rPr>
          <w:lang w:val="ro-RO"/>
        </w:rPr>
      </w:pPr>
      <w:r w:rsidRPr="002E7C39">
        <w:rPr>
          <w:lang w:val="ro-RO"/>
        </w:rPr>
        <w:t>Sursa datelor cu caracter personal</w:t>
      </w:r>
      <w:r w:rsidRPr="002E7C39">
        <w:rPr>
          <w:color w:val="000000"/>
          <w:lang w:val="ro-RO"/>
        </w:rPr>
        <w:t xml:space="preserve"> </w:t>
      </w:r>
      <w:r w:rsidRPr="002E7C39">
        <w:rPr>
          <w:lang w:val="ro-RO"/>
        </w:rPr>
        <w:t xml:space="preserve"> </w:t>
      </w:r>
    </w:p>
    <w:p w:rsidR="000C2A49" w:rsidRPr="002E7C39" w:rsidRDefault="005836CC">
      <w:pPr>
        <w:ind w:left="10" w:right="6"/>
        <w:rPr>
          <w:lang w:val="ro-RO"/>
        </w:rPr>
      </w:pPr>
      <w:r w:rsidRPr="002E7C39">
        <w:rPr>
          <w:lang w:val="ro-RO"/>
        </w:rPr>
        <w:t>Gothaer colecteaza date personale direct de la dumneavoastra sau de la clientii persoane juridice sau de la terti (</w:t>
      </w:r>
      <w:r w:rsidRPr="002E7C39">
        <w:rPr>
          <w:i/>
          <w:lang w:val="ro-RO"/>
        </w:rPr>
        <w:t>cum ar fi intermediari in asigurari, agentii de turism, unitati service, politie, alti conducatori auto decat asiguratul, martori oculari, fi</w:t>
      </w:r>
      <w:r w:rsidRPr="002E7C39">
        <w:rPr>
          <w:i/>
          <w:lang w:val="ro-RO"/>
        </w:rPr>
        <w:t>lmari video in zona producerii evenimentului, alte companii de asigurar</w:t>
      </w:r>
      <w:r w:rsidRPr="002E7C39">
        <w:rPr>
          <w:lang w:val="ro-RO"/>
        </w:rPr>
        <w:t>i) sau din surse publice. In cazul in care trebuie sa prelucram date cu caracter personal obtinute de la terti persoane juridice, acestia din urma au obligatia de a va furniza informati</w:t>
      </w:r>
      <w:r w:rsidRPr="002E7C39">
        <w:rPr>
          <w:lang w:val="ro-RO"/>
        </w:rPr>
        <w:t xml:space="preserve">ile necesare cu privire la utilizarea datelor cu caracter personal transmise. Clientii nostri pot utiliza sectiunile relevante ale acestei Note de informare sau indruma persoanele vizate la aceasta Nota de informare, dupa caz.  </w:t>
      </w:r>
      <w:r w:rsidRPr="002E7C39">
        <w:rPr>
          <w:lang w:val="ro-RO"/>
        </w:rPr>
        <w:t>Datele cu caracter personal</w:t>
      </w:r>
      <w:r w:rsidRPr="002E7C39">
        <w:rPr>
          <w:lang w:val="ro-RO"/>
        </w:rPr>
        <w:t xml:space="preserve"> pot fi colectate direct de la asiguratul/contractantul asigurarii.  </w:t>
      </w:r>
    </w:p>
    <w:p w:rsidR="000C2A49" w:rsidRPr="002E7C39" w:rsidRDefault="005836CC">
      <w:pPr>
        <w:spacing w:after="0" w:line="249" w:lineRule="auto"/>
        <w:ind w:left="5" w:right="0"/>
        <w:rPr>
          <w:lang w:val="ro-RO"/>
        </w:rPr>
      </w:pPr>
      <w:r w:rsidRPr="002E7C39">
        <w:rPr>
          <w:lang w:val="ro-RO"/>
        </w:rPr>
        <w:t>Gothaer poate prelucra si date personale care provin din surse disponibile public (</w:t>
      </w:r>
      <w:r w:rsidRPr="002E7C39">
        <w:rPr>
          <w:i/>
          <w:lang w:val="ro-RO"/>
        </w:rPr>
        <w:t>cum ar fi date privind persoane fizice care au calitatea de reprezentanti sau garantori ai clientilor p</w:t>
      </w:r>
      <w:r w:rsidRPr="002E7C39">
        <w:rPr>
          <w:i/>
          <w:lang w:val="ro-RO"/>
        </w:rPr>
        <w:t>ersoane juridice, date disponibile in Registrul Comertului, CIP (Centrala incidentelor de plata), BPI (Buletinul procedurilor de Insolventa), portalul instantelor de judecata etc.</w:t>
      </w:r>
      <w:r w:rsidRPr="002E7C39">
        <w:rPr>
          <w:lang w:val="ro-RO"/>
        </w:rPr>
        <w:t xml:space="preserve">).  </w:t>
      </w:r>
    </w:p>
    <w:p w:rsidR="000C2A49" w:rsidRPr="002E7C39" w:rsidRDefault="005836CC">
      <w:pPr>
        <w:spacing w:after="84" w:line="259" w:lineRule="auto"/>
        <w:ind w:left="10" w:right="0" w:firstLine="0"/>
        <w:jc w:val="left"/>
        <w:rPr>
          <w:lang w:val="ro-RO"/>
        </w:rPr>
      </w:pPr>
      <w:r w:rsidRPr="002E7C39">
        <w:rPr>
          <w:sz w:val="12"/>
          <w:lang w:val="ro-RO"/>
        </w:rPr>
        <w:t xml:space="preserve"> </w:t>
      </w:r>
    </w:p>
    <w:p w:rsidR="00F55B0A" w:rsidRDefault="005836CC" w:rsidP="00F55B0A">
      <w:pPr>
        <w:pStyle w:val="Heading2"/>
        <w:ind w:left="-5" w:right="2517"/>
        <w:rPr>
          <w:lang w:val="ro-RO"/>
        </w:rPr>
      </w:pPr>
      <w:r w:rsidRPr="002E7C39">
        <w:rPr>
          <w:lang w:val="ro-RO"/>
        </w:rPr>
        <w:t>Categorii de destinatari ai datelor cu caracter</w:t>
      </w:r>
      <w:r w:rsidR="00F55B0A">
        <w:rPr>
          <w:lang w:val="ro-RO"/>
        </w:rPr>
        <w:t xml:space="preserve"> </w:t>
      </w:r>
      <w:r w:rsidR="00F55B0A" w:rsidRPr="002E7C39">
        <w:rPr>
          <w:lang w:val="ro-RO"/>
        </w:rPr>
        <w:t>persona</w:t>
      </w:r>
      <w:r w:rsidR="00F55B0A">
        <w:rPr>
          <w:lang w:val="ro-RO"/>
        </w:rPr>
        <w:t>l</w:t>
      </w:r>
    </w:p>
    <w:p w:rsidR="000C2A49" w:rsidRPr="002E7C39" w:rsidRDefault="005836CC">
      <w:pPr>
        <w:pStyle w:val="Heading2"/>
        <w:ind w:left="-5" w:right="4952"/>
        <w:rPr>
          <w:lang w:val="ro-RO"/>
        </w:rPr>
      </w:pPr>
      <w:r w:rsidRPr="002E7C39">
        <w:rPr>
          <w:color w:val="000000"/>
          <w:lang w:val="ro-RO"/>
        </w:rPr>
        <w:t>a) Intermedi</w:t>
      </w:r>
      <w:r w:rsidRPr="002E7C39">
        <w:rPr>
          <w:color w:val="000000"/>
          <w:lang w:val="ro-RO"/>
        </w:rPr>
        <w:t xml:space="preserve">ari in asigurari  </w:t>
      </w:r>
      <w:r w:rsidRPr="002E7C39">
        <w:rPr>
          <w:lang w:val="ro-RO"/>
        </w:rPr>
        <w:t xml:space="preserve"> </w:t>
      </w:r>
    </w:p>
    <w:p w:rsidR="000C2A49" w:rsidRPr="002E7C39" w:rsidRDefault="005836CC">
      <w:pPr>
        <w:ind w:left="10" w:right="6"/>
        <w:rPr>
          <w:lang w:val="ro-RO"/>
        </w:rPr>
      </w:pPr>
      <w:r w:rsidRPr="002E7C39">
        <w:rPr>
          <w:lang w:val="ro-RO"/>
        </w:rPr>
        <w:t>In masura in care incheierea contractului de asigurare este mediata de catre un intermediar in asigurari, intermediarul ales de dvs. va procesa cererea (emiterea ofertei) si va transmite catre Gothaer datele necesare incheierii si execu</w:t>
      </w:r>
      <w:r w:rsidRPr="002E7C39">
        <w:rPr>
          <w:lang w:val="ro-RO"/>
        </w:rPr>
        <w:t>tarii contractului de asigurare. Gothaer transmite, de asemenea, aceste date intermediarilor imputerniciti de dumneavoastra, in masura in care au nevoie de informatii pentru asistenta si consultanta dvs. in domeniul asigurarilor si al serviciilor financiar</w:t>
      </w:r>
      <w:r w:rsidRPr="002E7C39">
        <w:rPr>
          <w:lang w:val="ro-RO"/>
        </w:rPr>
        <w:t>e. Lista furnizorilor de servicii poate fi gasita in versiunea curenta de pe site-ul Gothaer la adresa:</w:t>
      </w:r>
      <w:hyperlink r:id="rId31">
        <w:r w:rsidRPr="002E7C39">
          <w:rPr>
            <w:lang w:val="ro-RO"/>
          </w:rPr>
          <w:t xml:space="preserve"> </w:t>
        </w:r>
      </w:hyperlink>
      <w:hyperlink r:id="rId32">
        <w:r w:rsidRPr="002E7C39">
          <w:rPr>
            <w:color w:val="0563C1"/>
            <w:u w:val="single" w:color="0563C1"/>
            <w:lang w:val="ro-RO"/>
          </w:rPr>
          <w:t>www.gothaer.ro/politic</w:t>
        </w:r>
      </w:hyperlink>
      <w:hyperlink r:id="rId33">
        <w:r w:rsidRPr="002E7C39">
          <w:rPr>
            <w:color w:val="0563C1"/>
            <w:u w:val="single" w:color="0563C1"/>
            <w:lang w:val="ro-RO"/>
          </w:rPr>
          <w:t>a</w:t>
        </w:r>
      </w:hyperlink>
      <w:hyperlink r:id="rId34">
        <w:r w:rsidRPr="002E7C39">
          <w:rPr>
            <w:color w:val="0563C1"/>
            <w:u w:val="single" w:color="0563C1"/>
            <w:lang w:val="ro-RO"/>
          </w:rPr>
          <w:t>-</w:t>
        </w:r>
      </w:hyperlink>
      <w:hyperlink r:id="rId35">
        <w:r w:rsidRPr="002E7C39">
          <w:rPr>
            <w:color w:val="0563C1"/>
            <w:u w:val="single" w:color="0563C1"/>
            <w:lang w:val="ro-RO"/>
          </w:rPr>
          <w:t>d</w:t>
        </w:r>
      </w:hyperlink>
      <w:hyperlink r:id="rId36">
        <w:r w:rsidRPr="002E7C39">
          <w:rPr>
            <w:color w:val="0563C1"/>
            <w:u w:val="single" w:color="0563C1"/>
            <w:lang w:val="ro-RO"/>
          </w:rPr>
          <w:t>eprelucrar</w:t>
        </w:r>
      </w:hyperlink>
      <w:hyperlink r:id="rId37">
        <w:r w:rsidRPr="002E7C39">
          <w:rPr>
            <w:color w:val="0563C1"/>
            <w:u w:val="single" w:color="0563C1"/>
            <w:lang w:val="ro-RO"/>
          </w:rPr>
          <w:t>e</w:t>
        </w:r>
      </w:hyperlink>
      <w:hyperlink r:id="rId38">
        <w:r w:rsidRPr="002E7C39">
          <w:rPr>
            <w:color w:val="0563C1"/>
            <w:u w:val="single" w:color="0563C1"/>
            <w:lang w:val="ro-RO"/>
          </w:rPr>
          <w:t>-</w:t>
        </w:r>
      </w:hyperlink>
      <w:hyperlink r:id="rId39">
        <w:r w:rsidRPr="002E7C39">
          <w:rPr>
            <w:color w:val="0563C1"/>
            <w:u w:val="single" w:color="0563C1"/>
            <w:lang w:val="ro-RO"/>
          </w:rPr>
          <w:t>datelo</w:t>
        </w:r>
      </w:hyperlink>
      <w:hyperlink r:id="rId40">
        <w:r w:rsidRPr="002E7C39">
          <w:rPr>
            <w:color w:val="0563C1"/>
            <w:u w:val="single" w:color="0563C1"/>
            <w:lang w:val="ro-RO"/>
          </w:rPr>
          <w:t>r</w:t>
        </w:r>
      </w:hyperlink>
      <w:hyperlink r:id="rId41"/>
      <w:hyperlink r:id="rId42">
        <w:r w:rsidRPr="002E7C39">
          <w:rPr>
            <w:color w:val="0563C1"/>
            <w:u w:val="single" w:color="0563C1"/>
            <w:lang w:val="ro-RO"/>
          </w:rPr>
          <w:t>c</w:t>
        </w:r>
      </w:hyperlink>
      <w:hyperlink r:id="rId43">
        <w:r w:rsidRPr="002E7C39">
          <w:rPr>
            <w:color w:val="0563C1"/>
            <w:u w:val="single" w:color="0563C1"/>
            <w:lang w:val="ro-RO"/>
          </w:rPr>
          <w:t>u</w:t>
        </w:r>
      </w:hyperlink>
      <w:hyperlink r:id="rId44">
        <w:r w:rsidRPr="002E7C39">
          <w:rPr>
            <w:color w:val="0563C1"/>
            <w:u w:val="single" w:color="0563C1"/>
            <w:lang w:val="ro-RO"/>
          </w:rPr>
          <w:t>-</w:t>
        </w:r>
      </w:hyperlink>
      <w:hyperlink r:id="rId45">
        <w:r w:rsidRPr="002E7C39">
          <w:rPr>
            <w:color w:val="0563C1"/>
            <w:u w:val="single" w:color="0563C1"/>
            <w:lang w:val="ro-RO"/>
          </w:rPr>
          <w:t>caracte</w:t>
        </w:r>
      </w:hyperlink>
      <w:hyperlink r:id="rId46">
        <w:r w:rsidRPr="002E7C39">
          <w:rPr>
            <w:color w:val="0563C1"/>
            <w:u w:val="single" w:color="0563C1"/>
            <w:lang w:val="ro-RO"/>
          </w:rPr>
          <w:t>r</w:t>
        </w:r>
      </w:hyperlink>
      <w:hyperlink r:id="rId47">
        <w:r w:rsidRPr="002E7C39">
          <w:rPr>
            <w:color w:val="0563C1"/>
            <w:u w:val="single" w:color="0563C1"/>
            <w:lang w:val="ro-RO"/>
          </w:rPr>
          <w:t>-</w:t>
        </w:r>
      </w:hyperlink>
      <w:hyperlink r:id="rId48">
        <w:r w:rsidRPr="002E7C39">
          <w:rPr>
            <w:color w:val="0563C1"/>
            <w:u w:val="single" w:color="0563C1"/>
            <w:lang w:val="ro-RO"/>
          </w:rPr>
          <w:t>persona</w:t>
        </w:r>
      </w:hyperlink>
      <w:hyperlink r:id="rId49">
        <w:r w:rsidRPr="002E7C39">
          <w:rPr>
            <w:color w:val="0563C1"/>
            <w:u w:val="single" w:color="0563C1"/>
            <w:lang w:val="ro-RO"/>
          </w:rPr>
          <w:t>l</w:t>
        </w:r>
      </w:hyperlink>
      <w:hyperlink r:id="rId50">
        <w:r w:rsidRPr="002E7C39">
          <w:rPr>
            <w:lang w:val="ro-RO"/>
          </w:rPr>
          <w:t>.</w:t>
        </w:r>
      </w:hyperlink>
      <w:hyperlink r:id="rId51">
        <w:r w:rsidRPr="002E7C39">
          <w:rPr>
            <w:lang w:val="ro-RO"/>
          </w:rPr>
          <w:t xml:space="preserve"> </w:t>
        </w:r>
      </w:hyperlink>
      <w:r w:rsidRPr="002E7C39">
        <w:rPr>
          <w:lang w:val="ro-RO"/>
        </w:rPr>
        <w:t xml:space="preserve"> </w:t>
      </w:r>
    </w:p>
    <w:p w:rsidR="000C2A49" w:rsidRPr="002E7C39" w:rsidRDefault="005836CC">
      <w:pPr>
        <w:pStyle w:val="Heading1"/>
        <w:ind w:left="10"/>
        <w:rPr>
          <w:lang w:val="ro-RO"/>
        </w:rPr>
      </w:pPr>
      <w:r w:rsidRPr="002E7C39">
        <w:rPr>
          <w:lang w:val="ro-RO"/>
        </w:rPr>
        <w:t xml:space="preserve">b) Autoritatile publice </w:t>
      </w:r>
      <w:r w:rsidRPr="002E7C39">
        <w:rPr>
          <w:b w:val="0"/>
          <w:lang w:val="ro-RO"/>
        </w:rPr>
        <w:t xml:space="preserve"> </w:t>
      </w:r>
    </w:p>
    <w:p w:rsidR="000C2A49" w:rsidRPr="002E7C39" w:rsidRDefault="005836CC">
      <w:pPr>
        <w:ind w:left="10" w:right="6"/>
        <w:rPr>
          <w:lang w:val="ro-RO"/>
        </w:rPr>
      </w:pPr>
      <w:r w:rsidRPr="002E7C39">
        <w:rPr>
          <w:lang w:val="ro-RO"/>
        </w:rPr>
        <w:t>Ca si in cazul oricarui furnizor de servicii financiare, suntem supusi obligatiilor legale, de reglementare si profesionale. Prelucram date cu caracter personal in scopul indeplinirii unor obligatii legale ori, dupa caz, oferirii de raspunsuri la solicitar</w:t>
      </w:r>
      <w:r w:rsidRPr="002E7C39">
        <w:rPr>
          <w:lang w:val="ro-RO"/>
        </w:rPr>
        <w:t xml:space="preserve">ile autoritatilor ori institutiilor publice.  </w:t>
      </w:r>
    </w:p>
    <w:p w:rsidR="000C2A49" w:rsidRPr="002E7C39" w:rsidRDefault="005836CC">
      <w:pPr>
        <w:pStyle w:val="Heading1"/>
        <w:ind w:left="10"/>
        <w:rPr>
          <w:lang w:val="ro-RO"/>
        </w:rPr>
      </w:pPr>
      <w:r w:rsidRPr="002E7C39">
        <w:rPr>
          <w:lang w:val="ro-RO"/>
        </w:rPr>
        <w:t xml:space="preserve">c) Parteneri comerciali </w:t>
      </w:r>
      <w:r w:rsidRPr="002E7C39">
        <w:rPr>
          <w:color w:val="00718F"/>
          <w:lang w:val="ro-RO"/>
        </w:rPr>
        <w:t xml:space="preserve"> </w:t>
      </w:r>
    </w:p>
    <w:p w:rsidR="000C2A49" w:rsidRPr="002E7C39" w:rsidRDefault="005836CC">
      <w:pPr>
        <w:ind w:left="10" w:right="6"/>
        <w:rPr>
          <w:lang w:val="ro-RO"/>
        </w:rPr>
      </w:pPr>
      <w:r w:rsidRPr="002E7C39">
        <w:rPr>
          <w:lang w:val="ro-RO"/>
        </w:rPr>
        <w:t>In vederea asigurarii unei executari corecte si complete a contractului de asigurare (</w:t>
      </w:r>
      <w:r w:rsidRPr="002E7C39">
        <w:rPr>
          <w:i/>
          <w:lang w:val="ro-RO"/>
        </w:rPr>
        <w:t>service-uri partenere, furnizori de servicii medicale, constatatori de dauna, evaluatori de risc,</w:t>
      </w:r>
      <w:r w:rsidRPr="002E7C39">
        <w:rPr>
          <w:i/>
          <w:lang w:val="ro-RO"/>
        </w:rPr>
        <w:t xml:space="preserve"> reasiguratori, prestatori de servicii de asistenta tehnica, auditori statutari</w:t>
      </w:r>
      <w:r w:rsidRPr="002E7C39">
        <w:rPr>
          <w:lang w:val="ro-RO"/>
        </w:rPr>
        <w:t xml:space="preserve">) Gothaer poate apela la serviciile prestate de catre o serie de furnizori atent selectionati de Societate.  </w:t>
      </w:r>
      <w:r w:rsidRPr="002E7C39">
        <w:rPr>
          <w:b/>
          <w:lang w:val="ro-RO"/>
        </w:rPr>
        <w:t xml:space="preserve">d) Societati din grup </w:t>
      </w:r>
      <w:r w:rsidRPr="002E7C39">
        <w:rPr>
          <w:lang w:val="ro-RO"/>
        </w:rPr>
        <w:t xml:space="preserve"> </w:t>
      </w:r>
    </w:p>
    <w:p w:rsidR="000C2A49" w:rsidRPr="002E7C39" w:rsidRDefault="005836CC">
      <w:pPr>
        <w:ind w:left="10" w:right="6"/>
        <w:rPr>
          <w:lang w:val="ro-RO"/>
        </w:rPr>
      </w:pPr>
      <w:r w:rsidRPr="002E7C39">
        <w:rPr>
          <w:lang w:val="ro-RO"/>
        </w:rPr>
        <w:t>Avand in vedere ca Gothaer face parte dintr-</w:t>
      </w:r>
      <w:r w:rsidRPr="002E7C39">
        <w:rPr>
          <w:lang w:val="ro-RO"/>
        </w:rPr>
        <w:t xml:space="preserve">un grup de societati, unele politici, baze de date, aplicatii pot fi stabilite ori utilizate, in comun, la nivelul intregului grup.  </w:t>
      </w:r>
    </w:p>
    <w:p w:rsidR="000C2A49" w:rsidRPr="002E7C39" w:rsidRDefault="005836CC">
      <w:pPr>
        <w:pStyle w:val="Heading1"/>
        <w:ind w:left="10"/>
        <w:rPr>
          <w:lang w:val="ro-RO"/>
        </w:rPr>
      </w:pPr>
      <w:r w:rsidRPr="002E7C39">
        <w:rPr>
          <w:lang w:val="ro-RO"/>
        </w:rPr>
        <w:t xml:space="preserve">e) Schimb de date cu fostul dvs. asigurator </w:t>
      </w:r>
      <w:r w:rsidRPr="002E7C39">
        <w:rPr>
          <w:color w:val="00718F"/>
          <w:lang w:val="ro-RO"/>
        </w:rPr>
        <w:t xml:space="preserve"> </w:t>
      </w:r>
    </w:p>
    <w:p w:rsidR="000C2A49" w:rsidRPr="002E7C39" w:rsidRDefault="005836CC">
      <w:pPr>
        <w:spacing w:after="0"/>
        <w:ind w:left="10" w:right="0"/>
        <w:jc w:val="left"/>
        <w:rPr>
          <w:lang w:val="ro-RO"/>
        </w:rPr>
      </w:pPr>
      <w:r w:rsidRPr="002E7C39">
        <w:rPr>
          <w:lang w:val="ro-RO"/>
        </w:rPr>
        <w:t>Dupa caz, pentru a putea verifica anumite informatii transmise de catre dvs.</w:t>
      </w:r>
      <w:r w:rsidRPr="002E7C39">
        <w:rPr>
          <w:lang w:val="ro-RO"/>
        </w:rPr>
        <w:t xml:space="preserve"> in timpul executarii contractului de asigurare (</w:t>
      </w:r>
      <w:r w:rsidRPr="002E7C39">
        <w:rPr>
          <w:i/>
          <w:lang w:val="ro-RO"/>
        </w:rPr>
        <w:t>de exemplu, informatii necesare la momentul evaluarii unei cereri de despagubire</w:t>
      </w:r>
      <w:r w:rsidRPr="002E7C39">
        <w:rPr>
          <w:lang w:val="ro-RO"/>
        </w:rPr>
        <w:t>) sau pentru a completa informatiile cu privire la aparitia evenimentului asigurat pot exista schimburi de date cu caracter per</w:t>
      </w:r>
      <w:r w:rsidRPr="002E7C39">
        <w:rPr>
          <w:lang w:val="ro-RO"/>
        </w:rPr>
        <w:t xml:space="preserve">sonal cu fostul asigurator.  </w:t>
      </w:r>
    </w:p>
    <w:p w:rsidR="000C2A49" w:rsidRPr="002E7C39" w:rsidRDefault="005836CC" w:rsidP="00723276">
      <w:pPr>
        <w:spacing w:after="0" w:line="259" w:lineRule="auto"/>
        <w:ind w:left="0" w:right="0" w:firstLine="0"/>
        <w:jc w:val="left"/>
        <w:rPr>
          <w:lang w:val="ro-RO"/>
        </w:rPr>
      </w:pPr>
      <w:r w:rsidRPr="00723276">
        <w:rPr>
          <w:b/>
          <w:color w:val="00718F"/>
          <w:lang w:val="ro-RO"/>
        </w:rPr>
        <w:t xml:space="preserve"> </w:t>
      </w:r>
      <w:r w:rsidRPr="00723276">
        <w:rPr>
          <w:b/>
          <w:color w:val="00718F"/>
          <w:lang w:val="ro-RO"/>
        </w:rPr>
        <w:t>Perioada de stocare a datelor</w:t>
      </w:r>
      <w:r w:rsidRPr="002E7C39">
        <w:rPr>
          <w:lang w:val="ro-RO"/>
        </w:rPr>
        <w:t xml:space="preserve">  </w:t>
      </w:r>
      <w:r w:rsidRPr="002E7C39">
        <w:rPr>
          <w:lang w:val="ro-RO"/>
        </w:rPr>
        <w:tab/>
        <w:t xml:space="preserve"> </w:t>
      </w:r>
      <w:r w:rsidRPr="002E7C39">
        <w:rPr>
          <w:color w:val="2E74B5"/>
          <w:lang w:val="ro-RO"/>
        </w:rPr>
        <w:t xml:space="preserve"> </w:t>
      </w:r>
    </w:p>
    <w:p w:rsidR="000C2A49" w:rsidRPr="002E7C39" w:rsidRDefault="005836CC" w:rsidP="0078195E">
      <w:pPr>
        <w:spacing w:after="0"/>
        <w:ind w:left="10" w:right="6"/>
        <w:rPr>
          <w:lang w:val="ro-RO"/>
        </w:rPr>
      </w:pPr>
      <w:r w:rsidRPr="002E7C39">
        <w:rPr>
          <w:lang w:val="ro-RO"/>
        </w:rPr>
        <w:t>G</w:t>
      </w:r>
      <w:r w:rsidRPr="002E7C39">
        <w:rPr>
          <w:lang w:val="ro-RO"/>
        </w:rPr>
        <w:t>othaer va sterge datele dvs. personale imediat ce nu mai sunt necesare pentru scopurile enuntate mai sus. Se poate intampla ca datele cu caracter personal sa fie pastrate pentru perioada in care pot fi invocate reclamatii impotriva Societatii noastre (</w:t>
      </w:r>
      <w:r w:rsidRPr="002E7C39">
        <w:rPr>
          <w:i/>
          <w:lang w:val="ro-RO"/>
        </w:rPr>
        <w:t xml:space="preserve">de </w:t>
      </w:r>
      <w:r w:rsidRPr="002E7C39">
        <w:rPr>
          <w:i/>
          <w:lang w:val="ro-RO"/>
        </w:rPr>
        <w:t>exemplu,</w:t>
      </w:r>
      <w:r w:rsidRPr="002E7C39">
        <w:rPr>
          <w:lang w:val="ro-RO"/>
        </w:rPr>
        <w:t xml:space="preserve"> </w:t>
      </w:r>
      <w:r w:rsidRPr="002E7C39">
        <w:rPr>
          <w:i/>
          <w:lang w:val="ro-RO"/>
        </w:rPr>
        <w:t xml:space="preserve"> termenul de prescriptie in asigurari sau general</w:t>
      </w:r>
      <w:r w:rsidRPr="002E7C39">
        <w:rPr>
          <w:lang w:val="ro-RO"/>
        </w:rPr>
        <w:t>). In plus, stocam datele dvs. personale in masura in care suntem obligati din punct de vedere legal sa facem acest lucru. Datele prelucrate in vederea ofertarii urmeaza sa fie stocate pentru o peri</w:t>
      </w:r>
      <w:r w:rsidRPr="002E7C39">
        <w:rPr>
          <w:lang w:val="ro-RO"/>
        </w:rPr>
        <w:t>oada de 60 de zile de la expirarea ofertei netransformata in contract de asigurare. Durata de pastrare a datelor prelucrate in vederea incheierii si executarii unui contract de asigurare, este prevazuta expres de catre normele speciale emise de catre Autor</w:t>
      </w:r>
      <w:r w:rsidRPr="002E7C39">
        <w:rPr>
          <w:lang w:val="ro-RO"/>
        </w:rPr>
        <w:t>itatea de Supraveghere Financiara (norme privind arhivarea, prevenirea spalarii banilor si finantarii actelor de terorism) si poate ajunge pana la o durata de 10 ani de la incetarea relatiei contractuale. In situatia in care v-ati exprimat acordul de proce</w:t>
      </w:r>
      <w:r w:rsidRPr="002E7C39">
        <w:rPr>
          <w:lang w:val="ro-RO"/>
        </w:rPr>
        <w:t xml:space="preserve">sare a datelor in scopuri de marketing, aceste date vor fi pastrate pana la retragerea consimtamantului pentru prelucrarea in scopuri de marketing.  </w:t>
      </w:r>
    </w:p>
    <w:p w:rsidR="000C2A49" w:rsidRPr="002E7C39" w:rsidRDefault="005836CC" w:rsidP="0078195E">
      <w:pPr>
        <w:spacing w:after="0" w:line="259" w:lineRule="auto"/>
        <w:ind w:left="0" w:right="0" w:firstLine="0"/>
        <w:jc w:val="left"/>
        <w:rPr>
          <w:lang w:val="ro-RO"/>
        </w:rPr>
      </w:pPr>
      <w:r w:rsidRPr="002E7C39">
        <w:rPr>
          <w:b/>
          <w:color w:val="00718F"/>
          <w:sz w:val="10"/>
          <w:lang w:val="ro-RO"/>
        </w:rPr>
        <w:t xml:space="preserve"> </w:t>
      </w:r>
    </w:p>
    <w:p w:rsidR="000C2A49" w:rsidRPr="002E7C39" w:rsidRDefault="005836CC">
      <w:pPr>
        <w:pStyle w:val="Heading2"/>
        <w:ind w:left="-5" w:right="0"/>
        <w:rPr>
          <w:lang w:val="ro-RO"/>
        </w:rPr>
      </w:pPr>
      <w:r w:rsidRPr="002E7C39">
        <w:rPr>
          <w:lang w:val="ro-RO"/>
        </w:rPr>
        <w:t xml:space="preserve">Drepturile dumneavoastra si modul de exercitare al acestora  </w:t>
      </w:r>
    </w:p>
    <w:p w:rsidR="000C2A49" w:rsidRPr="002E7C39" w:rsidRDefault="005836CC" w:rsidP="0078195E">
      <w:pPr>
        <w:spacing w:after="0"/>
        <w:ind w:left="10" w:right="6"/>
        <w:rPr>
          <w:lang w:val="ro-RO"/>
        </w:rPr>
      </w:pPr>
      <w:r w:rsidRPr="002E7C39">
        <w:rPr>
          <w:lang w:val="ro-RO"/>
        </w:rPr>
        <w:t>Aveti posibilitatea, in anumite conditii p</w:t>
      </w:r>
      <w:r w:rsidRPr="002E7C39">
        <w:rPr>
          <w:lang w:val="ro-RO"/>
        </w:rPr>
        <w:t>revazute de catre GDPR, sa exercitati dreptul de acces la date, dreptul de rectificare si de stergere, dreptul la restrictionarea prelucrarii, dreptul la portabilitatea datelor, dreptul de opozitie si dreptul de a nu face obiectul unei decizii bazate exclu</w:t>
      </w:r>
      <w:r w:rsidRPr="002E7C39">
        <w:rPr>
          <w:lang w:val="ro-RO"/>
        </w:rPr>
        <w:t xml:space="preserve">siv pe prelucrare automata, inclusiv crearea de profile. Pentru astfel de solicitari va rugam sa contactati direct: </w:t>
      </w:r>
      <w:r w:rsidRPr="002E7C39">
        <w:rPr>
          <w:color w:val="0563C1"/>
          <w:u w:val="single" w:color="0563C1"/>
          <w:lang w:val="ro-RO"/>
        </w:rPr>
        <w:t>dataprotection-office@gothaer.ro</w:t>
      </w:r>
      <w:r w:rsidRPr="002E7C39">
        <w:rPr>
          <w:lang w:val="ro-RO"/>
        </w:rPr>
        <w:t>. sau sa accesati pagina web dedicata:</w:t>
      </w:r>
      <w:hyperlink r:id="rId52">
        <w:r w:rsidRPr="002E7C39">
          <w:rPr>
            <w:lang w:val="ro-RO"/>
          </w:rPr>
          <w:t xml:space="preserve"> </w:t>
        </w:r>
      </w:hyperlink>
      <w:hyperlink r:id="rId53">
        <w:r w:rsidRPr="002E7C39">
          <w:rPr>
            <w:color w:val="0563C1"/>
            <w:u w:val="single" w:color="0563C1"/>
            <w:lang w:val="ro-RO"/>
          </w:rPr>
          <w:t>www.gothaer.ro/politic</w:t>
        </w:r>
      </w:hyperlink>
      <w:hyperlink r:id="rId54">
        <w:r w:rsidRPr="002E7C39">
          <w:rPr>
            <w:color w:val="0563C1"/>
            <w:u w:val="single" w:color="0563C1"/>
            <w:lang w:val="ro-RO"/>
          </w:rPr>
          <w:t>a</w:t>
        </w:r>
      </w:hyperlink>
      <w:hyperlink r:id="rId55"/>
      <w:hyperlink r:id="rId56">
        <w:r w:rsidRPr="002E7C39">
          <w:rPr>
            <w:color w:val="0563C1"/>
            <w:u w:val="single" w:color="0563C1"/>
            <w:lang w:val="ro-RO"/>
          </w:rPr>
          <w:t>d</w:t>
        </w:r>
      </w:hyperlink>
      <w:hyperlink r:id="rId57">
        <w:r w:rsidRPr="002E7C39">
          <w:rPr>
            <w:color w:val="0563C1"/>
            <w:u w:val="single" w:color="0563C1"/>
            <w:lang w:val="ro-RO"/>
          </w:rPr>
          <w:t>eprelucrar</w:t>
        </w:r>
      </w:hyperlink>
      <w:hyperlink r:id="rId58">
        <w:r w:rsidRPr="002E7C39">
          <w:rPr>
            <w:color w:val="0563C1"/>
            <w:u w:val="single" w:color="0563C1"/>
            <w:lang w:val="ro-RO"/>
          </w:rPr>
          <w:t>e</w:t>
        </w:r>
      </w:hyperlink>
      <w:hyperlink r:id="rId59">
        <w:r w:rsidRPr="002E7C39">
          <w:rPr>
            <w:color w:val="0563C1"/>
            <w:u w:val="single" w:color="0563C1"/>
            <w:lang w:val="ro-RO"/>
          </w:rPr>
          <w:t>-</w:t>
        </w:r>
      </w:hyperlink>
      <w:hyperlink r:id="rId60">
        <w:r w:rsidRPr="002E7C39">
          <w:rPr>
            <w:color w:val="0563C1"/>
            <w:u w:val="single" w:color="0563C1"/>
            <w:lang w:val="ro-RO"/>
          </w:rPr>
          <w:t>datelo</w:t>
        </w:r>
      </w:hyperlink>
      <w:hyperlink r:id="rId61">
        <w:r w:rsidRPr="002E7C39">
          <w:rPr>
            <w:color w:val="0563C1"/>
            <w:u w:val="single" w:color="0563C1"/>
            <w:lang w:val="ro-RO"/>
          </w:rPr>
          <w:t>r</w:t>
        </w:r>
      </w:hyperlink>
      <w:hyperlink r:id="rId62">
        <w:r w:rsidRPr="002E7C39">
          <w:rPr>
            <w:color w:val="0563C1"/>
            <w:u w:val="single" w:color="0563C1"/>
            <w:lang w:val="ro-RO"/>
          </w:rPr>
          <w:t>-</w:t>
        </w:r>
      </w:hyperlink>
      <w:hyperlink r:id="rId63">
        <w:r w:rsidRPr="002E7C39">
          <w:rPr>
            <w:color w:val="0563C1"/>
            <w:u w:val="single" w:color="0563C1"/>
            <w:lang w:val="ro-RO"/>
          </w:rPr>
          <w:t>c</w:t>
        </w:r>
      </w:hyperlink>
      <w:hyperlink r:id="rId64">
        <w:r w:rsidRPr="002E7C39">
          <w:rPr>
            <w:color w:val="0563C1"/>
            <w:u w:val="single" w:color="0563C1"/>
            <w:lang w:val="ro-RO"/>
          </w:rPr>
          <w:t>u</w:t>
        </w:r>
      </w:hyperlink>
      <w:hyperlink r:id="rId65">
        <w:r w:rsidRPr="002E7C39">
          <w:rPr>
            <w:color w:val="0563C1"/>
            <w:u w:val="single" w:color="0563C1"/>
            <w:lang w:val="ro-RO"/>
          </w:rPr>
          <w:t>-</w:t>
        </w:r>
      </w:hyperlink>
      <w:hyperlink r:id="rId66">
        <w:r w:rsidRPr="002E7C39">
          <w:rPr>
            <w:color w:val="0563C1"/>
            <w:u w:val="single" w:color="0563C1"/>
            <w:lang w:val="ro-RO"/>
          </w:rPr>
          <w:t>caracte</w:t>
        </w:r>
      </w:hyperlink>
      <w:hyperlink r:id="rId67">
        <w:r w:rsidRPr="002E7C39">
          <w:rPr>
            <w:color w:val="0563C1"/>
            <w:u w:val="single" w:color="0563C1"/>
            <w:lang w:val="ro-RO"/>
          </w:rPr>
          <w:t>r</w:t>
        </w:r>
      </w:hyperlink>
      <w:hyperlink r:id="rId68">
        <w:r w:rsidRPr="002E7C39">
          <w:rPr>
            <w:color w:val="0563C1"/>
            <w:u w:val="single" w:color="0563C1"/>
            <w:lang w:val="ro-RO"/>
          </w:rPr>
          <w:t>-</w:t>
        </w:r>
      </w:hyperlink>
      <w:hyperlink r:id="rId69">
        <w:r w:rsidRPr="002E7C39">
          <w:rPr>
            <w:color w:val="0563C1"/>
            <w:u w:val="single" w:color="0563C1"/>
            <w:lang w:val="ro-RO"/>
          </w:rPr>
          <w:t>persona</w:t>
        </w:r>
      </w:hyperlink>
      <w:hyperlink r:id="rId70">
        <w:r w:rsidRPr="002E7C39">
          <w:rPr>
            <w:color w:val="0563C1"/>
            <w:u w:val="single" w:color="0563C1"/>
            <w:lang w:val="ro-RO"/>
          </w:rPr>
          <w:t>l</w:t>
        </w:r>
      </w:hyperlink>
      <w:hyperlink r:id="rId71">
        <w:r w:rsidRPr="002E7C39">
          <w:rPr>
            <w:lang w:val="ro-RO"/>
          </w:rPr>
          <w:t>.</w:t>
        </w:r>
      </w:hyperlink>
      <w:hyperlink r:id="rId72">
        <w:r w:rsidRPr="002E7C39">
          <w:rPr>
            <w:lang w:val="ro-RO"/>
          </w:rPr>
          <w:t xml:space="preserve"> </w:t>
        </w:r>
      </w:hyperlink>
    </w:p>
    <w:p w:rsidR="000C2A49" w:rsidRPr="002E7C39" w:rsidRDefault="005836CC" w:rsidP="0078195E">
      <w:pPr>
        <w:spacing w:after="0" w:line="259" w:lineRule="auto"/>
        <w:ind w:left="10" w:right="0" w:firstLine="0"/>
        <w:jc w:val="left"/>
        <w:rPr>
          <w:lang w:val="ro-RO"/>
        </w:rPr>
      </w:pPr>
      <w:r w:rsidRPr="002E7C39">
        <w:rPr>
          <w:b/>
          <w:color w:val="00718F"/>
          <w:sz w:val="10"/>
          <w:lang w:val="ro-RO"/>
        </w:rPr>
        <w:t xml:space="preserve"> </w:t>
      </w:r>
    </w:p>
    <w:p w:rsidR="000C2A49" w:rsidRPr="002E7C39" w:rsidRDefault="005836CC">
      <w:pPr>
        <w:pStyle w:val="Heading2"/>
        <w:ind w:left="-5" w:right="0"/>
        <w:rPr>
          <w:lang w:val="ro-RO"/>
        </w:rPr>
      </w:pPr>
      <w:r w:rsidRPr="002E7C39">
        <w:rPr>
          <w:lang w:val="ro-RO"/>
        </w:rPr>
        <w:t>Inregistrarea unei plangeri</w:t>
      </w:r>
      <w:r w:rsidRPr="002E7C39">
        <w:rPr>
          <w:color w:val="000000"/>
          <w:lang w:val="ro-RO"/>
        </w:rPr>
        <w:t xml:space="preserve"> </w:t>
      </w:r>
      <w:r w:rsidRPr="002E7C39">
        <w:rPr>
          <w:b w:val="0"/>
          <w:color w:val="000000"/>
          <w:lang w:val="ro-RO"/>
        </w:rPr>
        <w:t xml:space="preserve"> </w:t>
      </w:r>
    </w:p>
    <w:p w:rsidR="000C2A49" w:rsidRPr="002E7C39" w:rsidRDefault="005836CC" w:rsidP="00F55B0A">
      <w:pPr>
        <w:spacing w:after="0"/>
        <w:ind w:left="10" w:right="6"/>
        <w:rPr>
          <w:lang w:val="ro-RO"/>
        </w:rPr>
      </w:pPr>
      <w:r w:rsidRPr="002E7C39">
        <w:rPr>
          <w:lang w:val="ro-RO"/>
        </w:rPr>
        <w:t xml:space="preserve">Aveti dreptul sa depuneti o plangere la Autoritatea Nationala pentru Supravegherea Prelucrarii Datelor cu Caracter Personal ("ANSPDCP") accesand site-ul web </w:t>
      </w:r>
      <w:hyperlink r:id="rId73">
        <w:r w:rsidRPr="002E7C39">
          <w:rPr>
            <w:lang w:val="ro-RO"/>
          </w:rPr>
          <w:t xml:space="preserve"> </w:t>
        </w:r>
      </w:hyperlink>
      <w:hyperlink r:id="rId74">
        <w:r w:rsidRPr="002E7C39">
          <w:rPr>
            <w:color w:val="0563C1"/>
            <w:u w:val="single" w:color="0563C1"/>
            <w:lang w:val="ro-RO"/>
          </w:rPr>
          <w:t>www.dataprotection.r</w:t>
        </w:r>
      </w:hyperlink>
      <w:hyperlink r:id="rId75">
        <w:r w:rsidRPr="002E7C39">
          <w:rPr>
            <w:color w:val="0563C1"/>
            <w:u w:val="single" w:color="0563C1"/>
            <w:lang w:val="ro-RO"/>
          </w:rPr>
          <w:t>o</w:t>
        </w:r>
      </w:hyperlink>
      <w:hyperlink r:id="rId76">
        <w:r w:rsidRPr="002E7C39">
          <w:rPr>
            <w:lang w:val="ro-RO"/>
          </w:rPr>
          <w:t>.</w:t>
        </w:r>
      </w:hyperlink>
      <w:hyperlink r:id="rId77">
        <w:r w:rsidRPr="002E7C39">
          <w:rPr>
            <w:lang w:val="ro-RO"/>
          </w:rPr>
          <w:t xml:space="preserve"> </w:t>
        </w:r>
      </w:hyperlink>
      <w:r w:rsidRPr="002E7C39">
        <w:rPr>
          <w:lang w:val="ro-RO"/>
        </w:rPr>
        <w:t xml:space="preserve"> </w:t>
      </w:r>
    </w:p>
    <w:p w:rsidR="000C2A49" w:rsidRPr="002E7C39" w:rsidRDefault="005836CC" w:rsidP="00F55B0A">
      <w:pPr>
        <w:spacing w:after="0" w:line="259" w:lineRule="auto"/>
        <w:ind w:left="0" w:right="0" w:firstLine="0"/>
        <w:jc w:val="left"/>
        <w:rPr>
          <w:lang w:val="ro-RO"/>
        </w:rPr>
      </w:pPr>
      <w:r w:rsidRPr="002E7C39">
        <w:rPr>
          <w:b/>
          <w:color w:val="00718F"/>
          <w:sz w:val="10"/>
          <w:lang w:val="ro-RO"/>
        </w:rPr>
        <w:t xml:space="preserve"> </w:t>
      </w:r>
    </w:p>
    <w:p w:rsidR="000C2A49" w:rsidRPr="002E7C39" w:rsidRDefault="005836CC">
      <w:pPr>
        <w:pStyle w:val="Heading2"/>
        <w:ind w:left="-5" w:right="0"/>
        <w:rPr>
          <w:lang w:val="ro-RO"/>
        </w:rPr>
      </w:pPr>
      <w:r w:rsidRPr="002E7C39">
        <w:rPr>
          <w:lang w:val="ro-RO"/>
        </w:rPr>
        <w:t xml:space="preserve">Transmiterea datelor catre o tara terta  </w:t>
      </w:r>
    </w:p>
    <w:p w:rsidR="000C2A49" w:rsidRPr="002E7C39" w:rsidRDefault="005836CC" w:rsidP="00F55B0A">
      <w:pPr>
        <w:spacing w:after="0"/>
        <w:ind w:left="10" w:right="6"/>
        <w:rPr>
          <w:lang w:val="ro-RO"/>
        </w:rPr>
      </w:pPr>
      <w:r w:rsidRPr="002E7C39">
        <w:rPr>
          <w:lang w:val="ro-RO"/>
        </w:rPr>
        <w:t>D</w:t>
      </w:r>
      <w:r w:rsidRPr="002E7C39">
        <w:rPr>
          <w:lang w:val="ro-RO"/>
        </w:rPr>
        <w:t xml:space="preserve">aca Gothaer transfera date cu caracter </w:t>
      </w:r>
      <w:r w:rsidRPr="002E7C39">
        <w:rPr>
          <w:lang w:val="ro-RO"/>
        </w:rPr>
        <w:t>personal furnizorilor de servicii din afara Spatiului Economic European (SEE), transferul va fi efectuat numai daca Comisia Europeana a confirmat ca exista un nivel adecvat de protectie a datelor sau alte masuri de protectie adecvate a datelor (de ex. norm</w:t>
      </w:r>
      <w:r w:rsidRPr="002E7C39">
        <w:rPr>
          <w:lang w:val="ro-RO"/>
        </w:rPr>
        <w:t xml:space="preserve">e obligatorii privind protectia datelor corporative sau clauze contractuale standard UE), conform informatiilor publice disponibile la data efectuarii transferului.  </w:t>
      </w:r>
    </w:p>
    <w:p w:rsidR="000C2A49" w:rsidRPr="002E7C39" w:rsidRDefault="005836CC" w:rsidP="00F55B0A">
      <w:pPr>
        <w:spacing w:after="0" w:line="259" w:lineRule="auto"/>
        <w:ind w:left="0" w:right="0" w:firstLine="0"/>
        <w:jc w:val="left"/>
        <w:rPr>
          <w:lang w:val="ro-RO"/>
        </w:rPr>
      </w:pPr>
      <w:r w:rsidRPr="002E7C39">
        <w:rPr>
          <w:b/>
          <w:color w:val="00718F"/>
          <w:sz w:val="10"/>
          <w:lang w:val="ro-RO"/>
        </w:rPr>
        <w:t xml:space="preserve"> </w:t>
      </w:r>
    </w:p>
    <w:p w:rsidR="000C2A49" w:rsidRPr="002E7C39" w:rsidRDefault="005836CC">
      <w:pPr>
        <w:pStyle w:val="Heading2"/>
        <w:tabs>
          <w:tab w:val="center" w:pos="7216"/>
        </w:tabs>
        <w:ind w:left="-5" w:right="0"/>
        <w:rPr>
          <w:lang w:val="ro-RO"/>
        </w:rPr>
      </w:pPr>
      <w:r w:rsidRPr="002E7C39">
        <w:rPr>
          <w:lang w:val="ro-RO"/>
        </w:rPr>
        <w:t>Detalii privind prelucrarile de date speciale sau intemeiate pe consimtamant</w:t>
      </w:r>
      <w:r w:rsidRPr="002E7C39">
        <w:rPr>
          <w:color w:val="000000"/>
          <w:lang w:val="ro-RO"/>
        </w:rPr>
        <w:t xml:space="preserve">  </w:t>
      </w:r>
      <w:r w:rsidRPr="002E7C39">
        <w:rPr>
          <w:color w:val="000000"/>
          <w:lang w:val="ro-RO"/>
        </w:rPr>
        <w:tab/>
        <w:t xml:space="preserve"> </w:t>
      </w:r>
      <w:r w:rsidRPr="002E7C39">
        <w:rPr>
          <w:color w:val="2E74B5"/>
          <w:lang w:val="ro-RO"/>
        </w:rPr>
        <w:t xml:space="preserve"> </w:t>
      </w:r>
    </w:p>
    <w:p w:rsidR="000C2A49" w:rsidRPr="002E7C39" w:rsidRDefault="005836CC" w:rsidP="00F55B0A">
      <w:pPr>
        <w:spacing w:after="0"/>
        <w:ind w:left="10" w:right="6"/>
        <w:rPr>
          <w:lang w:val="ro-RO"/>
        </w:rPr>
      </w:pPr>
      <w:r w:rsidRPr="002E7C39">
        <w:rPr>
          <w:lang w:val="ro-RO"/>
        </w:rPr>
        <w:t>Atunc</w:t>
      </w:r>
      <w:r w:rsidRPr="002E7C39">
        <w:rPr>
          <w:lang w:val="ro-RO"/>
        </w:rPr>
        <w:t>i cand prelucrarea se bazeaza pe articolul 6 alineatul (1) litera (a) sau pe articolul 9 alineatul (2) litera (a) din GDPR, aveti dreptul de a va retrage consimtamantul in orice moment, fara a afecta legalitatea prelucrarii efectuate pe baza consimtamantul</w:t>
      </w:r>
      <w:r w:rsidRPr="002E7C39">
        <w:rPr>
          <w:lang w:val="ro-RO"/>
        </w:rPr>
        <w:t xml:space="preserve">ui inainte de retragerea acestuia. Astfel, puteti modifica sau elimina consimtamantul in orice moment, si vom actiona imediat in consecinta, cu exceptia cazului in care exista un motiv legal sau un interes legitim pentru a nu face acest lucru.  </w:t>
      </w:r>
    </w:p>
    <w:p w:rsidR="000C2A49" w:rsidRPr="002E7C39" w:rsidRDefault="005836CC" w:rsidP="00F55B0A">
      <w:pPr>
        <w:spacing w:after="0" w:line="259" w:lineRule="auto"/>
        <w:ind w:left="0" w:right="0" w:firstLine="0"/>
        <w:jc w:val="left"/>
        <w:rPr>
          <w:lang w:val="ro-RO"/>
        </w:rPr>
      </w:pPr>
      <w:r w:rsidRPr="002E7C39">
        <w:rPr>
          <w:b/>
          <w:color w:val="00718F"/>
          <w:sz w:val="10"/>
          <w:lang w:val="ro-RO"/>
        </w:rPr>
        <w:t xml:space="preserve"> </w:t>
      </w:r>
    </w:p>
    <w:p w:rsidR="000C2A49" w:rsidRPr="002E7C39" w:rsidRDefault="005836CC">
      <w:pPr>
        <w:pStyle w:val="Heading2"/>
        <w:ind w:left="-5" w:right="0"/>
        <w:rPr>
          <w:lang w:val="ro-RO"/>
        </w:rPr>
      </w:pPr>
      <w:r w:rsidRPr="002E7C39">
        <w:rPr>
          <w:lang w:val="ro-RO"/>
        </w:rPr>
        <w:t xml:space="preserve">Decizii </w:t>
      </w:r>
      <w:r w:rsidRPr="002E7C39">
        <w:rPr>
          <w:lang w:val="ro-RO"/>
        </w:rPr>
        <w:t xml:space="preserve">individuale automate  </w:t>
      </w:r>
    </w:p>
    <w:p w:rsidR="000C2A49" w:rsidRPr="002E7C39" w:rsidRDefault="005836CC">
      <w:pPr>
        <w:spacing w:after="154"/>
        <w:ind w:left="10" w:right="6"/>
        <w:rPr>
          <w:lang w:val="ro-RO"/>
        </w:rPr>
      </w:pPr>
      <w:r w:rsidRPr="002E7C39">
        <w:rPr>
          <w:lang w:val="ro-RO"/>
        </w:rPr>
        <w:t>P</w:t>
      </w:r>
      <w:r w:rsidRPr="002E7C39">
        <w:rPr>
          <w:lang w:val="ro-RO"/>
        </w:rPr>
        <w:t>e baza datelor furnizate de dvs. pot exista, in unele cazuri, decizii complet automatizate asupra procesarii cererilor si/sau contractelor. In special, decizia se bazeaza pe evaluari de risc ale datelor sau starilor de fapt comunica</w:t>
      </w:r>
      <w:r w:rsidRPr="002E7C39">
        <w:rPr>
          <w:lang w:val="ro-RO"/>
        </w:rPr>
        <w:t>te de catre dvs.. Deciziile complet automatizate se bazeaza in special pe conditiile contractuale si pe regulile derivate de subscriere.  Detalii suplimentare despre modalitatea in care Gothaer prelucreaza datele cu caracter personal pot fi accesate pe web</w:t>
      </w:r>
      <w:r w:rsidRPr="002E7C39">
        <w:rPr>
          <w:lang w:val="ro-RO"/>
        </w:rPr>
        <w:t xml:space="preserve"> siteul Societatii: </w:t>
      </w:r>
      <w:hyperlink r:id="rId78">
        <w:r w:rsidRPr="002E7C39">
          <w:rPr>
            <w:color w:val="0563C1"/>
            <w:u w:val="single" w:color="0563C1"/>
            <w:lang w:val="ro-RO"/>
          </w:rPr>
          <w:t>www.gothaer.ro/politic</w:t>
        </w:r>
      </w:hyperlink>
      <w:hyperlink r:id="rId79">
        <w:r w:rsidRPr="002E7C39">
          <w:rPr>
            <w:color w:val="0563C1"/>
            <w:u w:val="single" w:color="0563C1"/>
            <w:lang w:val="ro-RO"/>
          </w:rPr>
          <w:t>a</w:t>
        </w:r>
      </w:hyperlink>
      <w:hyperlink r:id="rId80">
        <w:r w:rsidRPr="002E7C39">
          <w:rPr>
            <w:color w:val="0563C1"/>
            <w:u w:val="single" w:color="0563C1"/>
            <w:lang w:val="ro-RO"/>
          </w:rPr>
          <w:t>-</w:t>
        </w:r>
      </w:hyperlink>
      <w:hyperlink r:id="rId81">
        <w:r w:rsidRPr="002E7C39">
          <w:rPr>
            <w:color w:val="0563C1"/>
            <w:u w:val="single" w:color="0563C1"/>
            <w:lang w:val="ro-RO"/>
          </w:rPr>
          <w:t>d</w:t>
        </w:r>
      </w:hyperlink>
      <w:hyperlink r:id="rId82">
        <w:r w:rsidRPr="002E7C39">
          <w:rPr>
            <w:color w:val="0563C1"/>
            <w:u w:val="single" w:color="0563C1"/>
            <w:lang w:val="ro-RO"/>
          </w:rPr>
          <w:t>e</w:t>
        </w:r>
      </w:hyperlink>
      <w:hyperlink r:id="rId83">
        <w:r w:rsidRPr="002E7C39">
          <w:rPr>
            <w:color w:val="0563C1"/>
            <w:u w:val="single" w:color="0563C1"/>
            <w:lang w:val="ro-RO"/>
          </w:rPr>
          <w:t>-</w:t>
        </w:r>
      </w:hyperlink>
      <w:hyperlink r:id="rId84">
        <w:r w:rsidRPr="002E7C39">
          <w:rPr>
            <w:color w:val="0563C1"/>
            <w:u w:val="single" w:color="0563C1"/>
            <w:lang w:val="ro-RO"/>
          </w:rPr>
          <w:t>prelucrar</w:t>
        </w:r>
      </w:hyperlink>
      <w:hyperlink r:id="rId85">
        <w:r w:rsidRPr="002E7C39">
          <w:rPr>
            <w:color w:val="0563C1"/>
            <w:u w:val="single" w:color="0563C1"/>
            <w:lang w:val="ro-RO"/>
          </w:rPr>
          <w:t>e</w:t>
        </w:r>
      </w:hyperlink>
      <w:hyperlink r:id="rId86">
        <w:r w:rsidRPr="002E7C39">
          <w:rPr>
            <w:color w:val="0563C1"/>
            <w:u w:val="single" w:color="0563C1"/>
            <w:lang w:val="ro-RO"/>
          </w:rPr>
          <w:t>-</w:t>
        </w:r>
      </w:hyperlink>
      <w:hyperlink r:id="rId87">
        <w:r w:rsidRPr="002E7C39">
          <w:rPr>
            <w:color w:val="0563C1"/>
            <w:u w:val="single" w:color="0563C1"/>
            <w:lang w:val="ro-RO"/>
          </w:rPr>
          <w:t>datelo</w:t>
        </w:r>
      </w:hyperlink>
      <w:hyperlink r:id="rId88">
        <w:r w:rsidRPr="002E7C39">
          <w:rPr>
            <w:color w:val="0563C1"/>
            <w:u w:val="single" w:color="0563C1"/>
            <w:lang w:val="ro-RO"/>
          </w:rPr>
          <w:t>r</w:t>
        </w:r>
      </w:hyperlink>
      <w:hyperlink r:id="rId89">
        <w:r w:rsidRPr="002E7C39">
          <w:rPr>
            <w:color w:val="0563C1"/>
            <w:u w:val="single" w:color="0563C1"/>
            <w:lang w:val="ro-RO"/>
          </w:rPr>
          <w:t>-</w:t>
        </w:r>
      </w:hyperlink>
      <w:hyperlink r:id="rId90">
        <w:r w:rsidRPr="002E7C39">
          <w:rPr>
            <w:color w:val="0563C1"/>
            <w:u w:val="single" w:color="0563C1"/>
            <w:lang w:val="ro-RO"/>
          </w:rPr>
          <w:t>c</w:t>
        </w:r>
      </w:hyperlink>
      <w:hyperlink r:id="rId91">
        <w:r w:rsidRPr="002E7C39">
          <w:rPr>
            <w:color w:val="0563C1"/>
            <w:u w:val="single" w:color="0563C1"/>
            <w:lang w:val="ro-RO"/>
          </w:rPr>
          <w:t>u</w:t>
        </w:r>
      </w:hyperlink>
      <w:hyperlink r:id="rId92">
        <w:r w:rsidRPr="002E7C39">
          <w:rPr>
            <w:color w:val="0563C1"/>
            <w:u w:val="single" w:color="0563C1"/>
            <w:lang w:val="ro-RO"/>
          </w:rPr>
          <w:t>-</w:t>
        </w:r>
      </w:hyperlink>
      <w:hyperlink r:id="rId93">
        <w:r w:rsidRPr="002E7C39">
          <w:rPr>
            <w:color w:val="0563C1"/>
            <w:u w:val="single" w:color="0563C1"/>
            <w:lang w:val="ro-RO"/>
          </w:rPr>
          <w:t>caracte</w:t>
        </w:r>
      </w:hyperlink>
      <w:hyperlink r:id="rId94">
        <w:r w:rsidRPr="002E7C39">
          <w:rPr>
            <w:color w:val="0563C1"/>
            <w:u w:val="single" w:color="0563C1"/>
            <w:lang w:val="ro-RO"/>
          </w:rPr>
          <w:t>r</w:t>
        </w:r>
      </w:hyperlink>
      <w:hyperlink r:id="rId95">
        <w:r w:rsidRPr="002E7C39">
          <w:rPr>
            <w:color w:val="0563C1"/>
            <w:u w:val="single" w:color="0563C1"/>
            <w:lang w:val="ro-RO"/>
          </w:rPr>
          <w:t>-</w:t>
        </w:r>
      </w:hyperlink>
      <w:hyperlink r:id="rId96">
        <w:r w:rsidRPr="002E7C39">
          <w:rPr>
            <w:color w:val="0563C1"/>
            <w:u w:val="single" w:color="0563C1"/>
            <w:lang w:val="ro-RO"/>
          </w:rPr>
          <w:t>persona</w:t>
        </w:r>
      </w:hyperlink>
      <w:hyperlink r:id="rId97">
        <w:r w:rsidRPr="002E7C39">
          <w:rPr>
            <w:color w:val="0563C1"/>
            <w:u w:val="single" w:color="0563C1"/>
            <w:lang w:val="ro-RO"/>
          </w:rPr>
          <w:t>l</w:t>
        </w:r>
      </w:hyperlink>
      <w:hyperlink r:id="rId98">
        <w:r w:rsidRPr="002E7C39">
          <w:rPr>
            <w:lang w:val="ro-RO"/>
          </w:rPr>
          <w:t>.</w:t>
        </w:r>
      </w:hyperlink>
      <w:hyperlink r:id="rId99">
        <w:r w:rsidRPr="002E7C39">
          <w:rPr>
            <w:lang w:val="ro-RO"/>
          </w:rPr>
          <w:t xml:space="preserve"> </w:t>
        </w:r>
      </w:hyperlink>
      <w:r w:rsidRPr="002E7C39">
        <w:rPr>
          <w:lang w:val="ro-RO"/>
        </w:rPr>
        <w:t xml:space="preserve"> </w:t>
      </w:r>
    </w:p>
    <w:p w:rsidR="000C2A49" w:rsidRPr="002E7C39" w:rsidRDefault="005836CC">
      <w:pPr>
        <w:spacing w:after="3" w:line="259" w:lineRule="auto"/>
        <w:ind w:left="10" w:right="2"/>
        <w:jc w:val="center"/>
        <w:rPr>
          <w:lang w:val="ro-RO"/>
        </w:rPr>
      </w:pPr>
      <w:r w:rsidRPr="002E7C39">
        <w:rPr>
          <w:b/>
          <w:color w:val="00718F"/>
          <w:lang w:val="ro-RO"/>
        </w:rPr>
        <w:t>~~~~</w:t>
      </w:r>
      <w:r w:rsidRPr="002E7C39">
        <w:rPr>
          <w:lang w:val="ro-RO"/>
        </w:rPr>
        <w:t xml:space="preserve"> </w:t>
      </w:r>
    </w:p>
    <w:sectPr w:rsidR="000C2A49" w:rsidRPr="002E7C39" w:rsidSect="00D55A77">
      <w:headerReference w:type="even" r:id="rId100"/>
      <w:headerReference w:type="default" r:id="rId101"/>
      <w:footerReference w:type="even" r:id="rId102"/>
      <w:footerReference w:type="default" r:id="rId103"/>
      <w:headerReference w:type="first" r:id="rId104"/>
      <w:footerReference w:type="first" r:id="rId105"/>
      <w:footnotePr>
        <w:numRestart w:val="eachPage"/>
      </w:footnotePr>
      <w:pgSz w:w="11906" w:h="16838"/>
      <w:pgMar w:top="1440" w:right="848" w:bottom="1080" w:left="1191" w:header="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CC" w:rsidRDefault="005836CC">
      <w:pPr>
        <w:spacing w:after="0" w:line="240" w:lineRule="auto"/>
      </w:pPr>
      <w:r>
        <w:separator/>
      </w:r>
    </w:p>
  </w:endnote>
  <w:endnote w:type="continuationSeparator" w:id="0">
    <w:p w:rsidR="005836CC" w:rsidRDefault="0058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9" w:rsidRDefault="005836CC">
    <w:pPr>
      <w:tabs>
        <w:tab w:val="center" w:pos="3603"/>
        <w:tab w:val="center" w:pos="9940"/>
      </w:tabs>
      <w:spacing w:after="0" w:line="259" w:lineRule="auto"/>
      <w:ind w:left="-360" w:right="0" w:firstLine="0"/>
      <w:jc w:val="left"/>
    </w:pPr>
    <w:r>
      <w:rPr>
        <w:noProof/>
      </w:rPr>
      <w:drawing>
        <wp:anchor distT="0" distB="0" distL="114300" distR="114300" simplePos="0" relativeHeight="251673600" behindDoc="0" locked="0" layoutInCell="1" allowOverlap="0">
          <wp:simplePos x="0" y="0"/>
          <wp:positionH relativeFrom="page">
            <wp:posOffset>6071235</wp:posOffset>
          </wp:positionH>
          <wp:positionV relativeFrom="page">
            <wp:posOffset>9829926</wp:posOffset>
          </wp:positionV>
          <wp:extent cx="889635" cy="504190"/>
          <wp:effectExtent l="0" t="0" r="0" b="0"/>
          <wp:wrapSquare wrapText="bothSides"/>
          <wp:docPr id="6359" name="Picture 6359"/>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
                  <a:stretch>
                    <a:fillRect/>
                  </a:stretch>
                </pic:blipFill>
                <pic:spPr>
                  <a:xfrm>
                    <a:off x="0" y="0"/>
                    <a:ext cx="889635" cy="504190"/>
                  </a:xfrm>
                  <a:prstGeom prst="rect">
                    <a:avLst/>
                  </a:prstGeom>
                </pic:spPr>
              </pic:pic>
            </a:graphicData>
          </a:graphic>
        </wp:anchor>
      </w:drawing>
    </w:r>
    <w:r>
      <w:rPr>
        <w:b/>
        <w:sz w:val="16"/>
      </w:rPr>
      <w:t xml:space="preserve">GOTHAER ASIGURĂRI REASIGURĂRI S.A. </w:t>
    </w:r>
    <w:r>
      <w:rPr>
        <w:b/>
        <w:sz w:val="16"/>
      </w:rPr>
      <w:tab/>
    </w:r>
    <w:r>
      <w:rPr>
        <w:sz w:val="21"/>
        <w:vertAlign w:val="superscript"/>
      </w:rPr>
      <w:t xml:space="preserve"> </w:t>
    </w:r>
    <w:r>
      <w:rPr>
        <w:sz w:val="21"/>
        <w:vertAlign w:val="superscript"/>
      </w:rPr>
      <w:tab/>
    </w:r>
    <w:r>
      <w:rPr>
        <w:rFonts w:ascii="Calibri" w:eastAsia="Calibri" w:hAnsi="Calibri" w:cs="Calibri"/>
        <w:sz w:val="21"/>
        <w:vertAlign w:val="superscript"/>
      </w:rPr>
      <w:t xml:space="preserve"> </w:t>
    </w:r>
  </w:p>
  <w:p w:rsidR="000C2A49" w:rsidRDefault="005836CC">
    <w:pPr>
      <w:spacing w:after="89" w:line="259" w:lineRule="auto"/>
      <w:ind w:left="-288" w:right="96" w:firstLine="0"/>
      <w:jc w:val="left"/>
    </w:pPr>
    <w:r>
      <w:rPr>
        <w:sz w:val="6"/>
      </w:rPr>
      <w:t xml:space="preserve"> </w:t>
    </w:r>
    <w:r>
      <w:rPr>
        <w:sz w:val="6"/>
      </w:rPr>
      <w:tab/>
    </w:r>
    <w:r>
      <w:rPr>
        <w:sz w:val="14"/>
      </w:rPr>
      <w:t xml:space="preserve"> </w:t>
    </w:r>
  </w:p>
  <w:p w:rsidR="000C2A49" w:rsidRDefault="005836CC">
    <w:pPr>
      <w:tabs>
        <w:tab w:val="center" w:pos="4613"/>
      </w:tabs>
      <w:spacing w:after="49" w:line="259" w:lineRule="auto"/>
      <w:ind w:left="-360" w:right="0" w:firstLine="0"/>
      <w:jc w:val="left"/>
    </w:pPr>
    <w:r>
      <w:rPr>
        <w:sz w:val="14"/>
      </w:rPr>
      <w:t>Ș</w:t>
    </w:r>
    <w:r>
      <w:rPr>
        <w:sz w:val="9"/>
        <w:vertAlign w:val="superscript"/>
      </w:rPr>
      <w:t xml:space="preserve"> </w:t>
    </w:r>
    <w:r>
      <w:rPr>
        <w:sz w:val="14"/>
      </w:rPr>
      <w:t xml:space="preserve">oseaua Pipera, Nr. 42, Etaj 1 (Camera 1) și Etaj 16,  </w:t>
    </w:r>
    <w:r>
      <w:rPr>
        <w:sz w:val="14"/>
      </w:rPr>
      <w:tab/>
      <w:t>J40/12276/2006. CUI 18892336.</w:t>
    </w:r>
  </w:p>
  <w:p w:rsidR="000C2A49" w:rsidRDefault="005836CC">
    <w:pPr>
      <w:tabs>
        <w:tab w:val="center" w:pos="4575"/>
        <w:tab w:val="center" w:pos="6395"/>
      </w:tabs>
      <w:spacing w:after="49" w:line="259" w:lineRule="auto"/>
      <w:ind w:left="-360" w:right="0" w:firstLine="0"/>
      <w:jc w:val="left"/>
    </w:pPr>
    <w:r>
      <w:rPr>
        <w:sz w:val="14"/>
      </w:rPr>
      <w:t xml:space="preserve">Sector 2, CP 020112, București, România </w:t>
    </w:r>
    <w:r>
      <w:rPr>
        <w:sz w:val="14"/>
      </w:rPr>
      <w:tab/>
      <w:t xml:space="preserve">Capital social subscris și vărsat </w:t>
    </w:r>
    <w:r>
      <w:rPr>
        <w:sz w:val="14"/>
      </w:rPr>
      <w:tab/>
      <w:t xml:space="preserve"> lei.  </w:t>
    </w:r>
  </w:p>
  <w:p w:rsidR="000C2A49" w:rsidRDefault="005836CC">
    <w:pPr>
      <w:tabs>
        <w:tab w:val="center" w:pos="5294"/>
      </w:tabs>
      <w:spacing w:after="49" w:line="259" w:lineRule="auto"/>
      <w:ind w:left="-360" w:right="0" w:firstLine="0"/>
      <w:jc w:val="left"/>
    </w:pPr>
    <w:r>
      <w:rPr>
        <w:sz w:val="14"/>
      </w:rPr>
      <w:t xml:space="preserve">Tel: +4 021 200 00 00; Fax: +4 021 200 00 98 </w:t>
    </w:r>
    <w:r>
      <w:rPr>
        <w:sz w:val="14"/>
      </w:rPr>
      <w:tab/>
      <w:t xml:space="preserve">Autorizată de Comisia de Supraveghere a  Asigurărilor  </w:t>
    </w:r>
  </w:p>
  <w:p w:rsidR="000C2A49" w:rsidRDefault="005836CC">
    <w:pPr>
      <w:tabs>
        <w:tab w:val="center" w:pos="5691"/>
      </w:tabs>
      <w:spacing w:after="28" w:line="259" w:lineRule="auto"/>
      <w:ind w:left="-360" w:right="0" w:firstLine="0"/>
      <w:jc w:val="left"/>
    </w:pPr>
    <w:r>
      <w:rPr>
        <w:sz w:val="14"/>
      </w:rPr>
      <w:t xml:space="preserve">www.gothaer.ro   </w:t>
    </w:r>
    <w:r>
      <w:rPr>
        <w:sz w:val="14"/>
      </w:rPr>
      <w:tab/>
      <w:t xml:space="preserve">RA057/06.12.2006, actuala Autoritate de Supraveghere Financiară.  </w:t>
    </w:r>
  </w:p>
  <w:p w:rsidR="000C2A49" w:rsidRDefault="005836CC">
    <w:pPr>
      <w:tabs>
        <w:tab w:val="center" w:pos="4758"/>
      </w:tabs>
      <w:spacing w:after="37" w:line="259" w:lineRule="auto"/>
      <w:ind w:left="-360" w:right="0" w:firstLine="0"/>
      <w:jc w:val="left"/>
    </w:pPr>
    <w:r>
      <w:rPr>
        <w:sz w:val="14"/>
      </w:rPr>
      <w:t xml:space="preserve">online.gothaer.ro   </w:t>
    </w:r>
    <w:r>
      <w:rPr>
        <w:sz w:val="14"/>
      </w:rPr>
      <w:tab/>
      <w:t xml:space="preserve">Cod LEI: 5299000TL4WT47U3ZG88. </w:t>
    </w:r>
  </w:p>
  <w:p w:rsidR="000C2A49" w:rsidRDefault="005836CC">
    <w:pPr>
      <w:spacing w:after="9" w:line="259" w:lineRule="auto"/>
      <w:ind w:left="-360" w:right="0" w:firstLine="0"/>
      <w:jc w:val="left"/>
    </w:pPr>
    <w:r>
      <w:rPr>
        <w:sz w:val="14"/>
      </w:rPr>
      <w:t xml:space="preserve"> </w:t>
    </w:r>
    <w:r>
      <w:rPr>
        <w:sz w:val="14"/>
      </w:rPr>
      <w:tab/>
    </w:r>
    <w:r>
      <w:rPr>
        <w:rFonts w:ascii="Calibri" w:eastAsia="Calibri" w:hAnsi="Calibri" w:cs="Calibri"/>
        <w:sz w:val="14"/>
      </w:rPr>
      <w:t xml:space="preserve"> </w:t>
    </w:r>
  </w:p>
  <w:p w:rsidR="000C2A49" w:rsidRDefault="005836CC">
    <w:pPr>
      <w:spacing w:after="0" w:line="259" w:lineRule="auto"/>
      <w:ind w:left="0" w:right="0" w:firstLine="0"/>
      <w:jc w:val="left"/>
    </w:pPr>
    <w:r>
      <w:rPr>
        <w:rFonts w:ascii="Calibri" w:eastAsia="Calibri" w:hAnsi="Calibri" w:cs="Calibri"/>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77" w:rsidRDefault="005836CC" w:rsidP="00D55A77">
    <w:pPr>
      <w:tabs>
        <w:tab w:val="center" w:pos="3603"/>
        <w:tab w:val="center" w:pos="9940"/>
      </w:tabs>
      <w:spacing w:after="0" w:line="259" w:lineRule="auto"/>
      <w:ind w:left="-360" w:right="0" w:firstLine="0"/>
      <w:jc w:val="left"/>
    </w:pPr>
    <w:r>
      <w:rPr>
        <w:noProof/>
      </w:rPr>
      <w:drawing>
        <wp:anchor distT="0" distB="0" distL="114300" distR="114300" simplePos="0" relativeHeight="251674624" behindDoc="0" locked="0" layoutInCell="1" allowOverlap="0">
          <wp:simplePos x="0" y="0"/>
          <wp:positionH relativeFrom="page">
            <wp:posOffset>6071235</wp:posOffset>
          </wp:positionH>
          <wp:positionV relativeFrom="page">
            <wp:posOffset>9829926</wp:posOffset>
          </wp:positionV>
          <wp:extent cx="889635" cy="504190"/>
          <wp:effectExtent l="0" t="0" r="0" b="0"/>
          <wp:wrapSquare wrapText="bothSides"/>
          <wp:docPr id="6360" name="Picture 6360"/>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
                  <a:stretch>
                    <a:fillRect/>
                  </a:stretch>
                </pic:blipFill>
                <pic:spPr>
                  <a:xfrm>
                    <a:off x="0" y="0"/>
                    <a:ext cx="889635" cy="504190"/>
                  </a:xfrm>
                  <a:prstGeom prst="rect">
                    <a:avLst/>
                  </a:prstGeom>
                </pic:spPr>
              </pic:pic>
            </a:graphicData>
          </a:graphic>
        </wp:anchor>
      </w:drawing>
    </w:r>
    <w:r>
      <w:rPr>
        <w:b/>
        <w:sz w:val="16"/>
      </w:rPr>
      <w:tab/>
    </w:r>
    <w:r>
      <w:rPr>
        <w:sz w:val="21"/>
        <w:vertAlign w:val="superscript"/>
      </w:rPr>
      <w:t xml:space="preserve"> </w:t>
    </w:r>
    <w:r>
      <w:rPr>
        <w:sz w:val="21"/>
        <w:vertAlign w:val="superscript"/>
      </w:rPr>
      <w:tab/>
    </w:r>
    <w:r>
      <w:rPr>
        <w:rFonts w:ascii="Calibri" w:eastAsia="Calibri" w:hAnsi="Calibri" w:cs="Calibri"/>
        <w:sz w:val="21"/>
        <w:vertAlign w:val="superscript"/>
      </w:rPr>
      <w:t xml:space="preserve"> </w:t>
    </w:r>
  </w:p>
  <w:p w:rsidR="000C2A49" w:rsidRPr="00D55A77" w:rsidRDefault="00D55A77" w:rsidP="00D55A77">
    <w:pPr>
      <w:tabs>
        <w:tab w:val="center" w:pos="3603"/>
        <w:tab w:val="center" w:pos="9940"/>
      </w:tabs>
      <w:spacing w:after="0" w:line="259" w:lineRule="auto"/>
      <w:ind w:left="-360" w:right="0" w:firstLine="0"/>
      <w:jc w:val="left"/>
    </w:pPr>
    <w:r>
      <w:rPr>
        <w:b/>
        <w:sz w:val="16"/>
      </w:rPr>
      <w:t>GOTHAER ASIGURĂRI REASIGURĂRI S.A.</w:t>
    </w:r>
    <w:r w:rsidR="005836CC">
      <w:rPr>
        <w:sz w:val="6"/>
      </w:rPr>
      <w:tab/>
    </w:r>
  </w:p>
  <w:p w:rsidR="00F55B0A" w:rsidRPr="00F55B0A" w:rsidRDefault="005836CC" w:rsidP="00F55B0A">
    <w:pPr>
      <w:tabs>
        <w:tab w:val="center" w:pos="4613"/>
      </w:tabs>
      <w:spacing w:after="49" w:line="259" w:lineRule="auto"/>
      <w:ind w:left="-360" w:right="0" w:firstLine="0"/>
      <w:jc w:val="left"/>
      <w:rPr>
        <w:lang w:val="ro-RO"/>
      </w:rPr>
    </w:pPr>
    <w:r w:rsidRPr="00F55B0A">
      <w:rPr>
        <w:sz w:val="14"/>
        <w:lang w:val="ro-RO"/>
      </w:rPr>
      <w:t>Ș</w:t>
    </w:r>
    <w:r w:rsidRPr="00F55B0A">
      <w:rPr>
        <w:sz w:val="9"/>
        <w:vertAlign w:val="superscript"/>
        <w:lang w:val="ro-RO"/>
      </w:rPr>
      <w:t xml:space="preserve"> </w:t>
    </w:r>
    <w:r w:rsidRPr="00F55B0A">
      <w:rPr>
        <w:sz w:val="14"/>
        <w:lang w:val="ro-RO"/>
      </w:rPr>
      <w:t xml:space="preserve">oseaua Pipera, Nr. 42, Etaj 1 (Camera 1) și Etaj 16,  </w:t>
    </w:r>
    <w:r w:rsidRPr="00F55B0A">
      <w:rPr>
        <w:sz w:val="14"/>
        <w:lang w:val="ro-RO"/>
      </w:rPr>
      <w:tab/>
      <w:t>J40/12276/2006. CUI 18892336.</w:t>
    </w:r>
  </w:p>
  <w:p w:rsidR="000C2A49" w:rsidRPr="00F55B0A" w:rsidRDefault="005836CC" w:rsidP="00F55B0A">
    <w:pPr>
      <w:tabs>
        <w:tab w:val="center" w:pos="4613"/>
      </w:tabs>
      <w:spacing w:after="49" w:line="259" w:lineRule="auto"/>
      <w:ind w:left="-360" w:right="0" w:firstLine="0"/>
      <w:jc w:val="left"/>
      <w:rPr>
        <w:lang w:val="ro-RO"/>
      </w:rPr>
    </w:pPr>
    <w:r w:rsidRPr="00F55B0A">
      <w:rPr>
        <w:sz w:val="14"/>
        <w:lang w:val="ro-RO"/>
      </w:rPr>
      <w:t xml:space="preserve">Sector 2, CP 020112, București, România </w:t>
    </w:r>
    <w:r w:rsidRPr="00F55B0A">
      <w:rPr>
        <w:sz w:val="14"/>
        <w:lang w:val="ro-RO"/>
      </w:rPr>
      <w:tab/>
    </w:r>
    <w:r w:rsidR="00F55B0A" w:rsidRPr="00F55B0A">
      <w:rPr>
        <w:sz w:val="14"/>
        <w:lang w:val="ro-RO"/>
      </w:rPr>
      <w:t xml:space="preserve">                     </w:t>
    </w:r>
    <w:r w:rsidRPr="00F55B0A">
      <w:rPr>
        <w:sz w:val="14"/>
        <w:lang w:val="ro-RO"/>
      </w:rPr>
      <w:t xml:space="preserve">Capital social subscris și vărsat </w:t>
    </w:r>
    <w:r w:rsidR="00F55B0A" w:rsidRPr="00F55B0A">
      <w:rPr>
        <w:sz w:val="14"/>
        <w:lang w:val="ro-RO"/>
      </w:rPr>
      <w:t>57.449.520</w:t>
    </w:r>
    <w:r w:rsidR="00F55B0A" w:rsidRPr="00F55B0A">
      <w:rPr>
        <w:sz w:val="14"/>
        <w:lang w:val="ro-RO"/>
      </w:rPr>
      <w:t xml:space="preserve"> </w:t>
    </w:r>
    <w:r w:rsidRPr="00F55B0A">
      <w:rPr>
        <w:sz w:val="14"/>
        <w:lang w:val="ro-RO"/>
      </w:rPr>
      <w:t xml:space="preserve">lei.  </w:t>
    </w:r>
  </w:p>
  <w:p w:rsidR="000C2A49" w:rsidRPr="00F55B0A" w:rsidRDefault="005836CC">
    <w:pPr>
      <w:tabs>
        <w:tab w:val="center" w:pos="5294"/>
      </w:tabs>
      <w:spacing w:after="49" w:line="259" w:lineRule="auto"/>
      <w:ind w:left="-360" w:right="0" w:firstLine="0"/>
      <w:jc w:val="left"/>
      <w:rPr>
        <w:lang w:val="ro-RO"/>
      </w:rPr>
    </w:pPr>
    <w:r w:rsidRPr="00F55B0A">
      <w:rPr>
        <w:sz w:val="14"/>
        <w:lang w:val="ro-RO"/>
      </w:rPr>
      <w:t xml:space="preserve">Tel: +4 021 200 00 00; Fax: +4 021 200 00 98 </w:t>
    </w:r>
    <w:r w:rsidRPr="00F55B0A">
      <w:rPr>
        <w:sz w:val="14"/>
        <w:lang w:val="ro-RO"/>
      </w:rPr>
      <w:tab/>
      <w:t xml:space="preserve">Autorizată de Comisia de Supraveghere a  Asigurărilor  </w:t>
    </w:r>
  </w:p>
  <w:p w:rsidR="000C2A49" w:rsidRPr="00F55B0A" w:rsidRDefault="005836CC">
    <w:pPr>
      <w:tabs>
        <w:tab w:val="center" w:pos="5691"/>
      </w:tabs>
      <w:spacing w:after="28" w:line="259" w:lineRule="auto"/>
      <w:ind w:left="-360" w:right="0" w:firstLine="0"/>
      <w:jc w:val="left"/>
      <w:rPr>
        <w:lang w:val="ro-RO"/>
      </w:rPr>
    </w:pPr>
    <w:r w:rsidRPr="00F55B0A">
      <w:rPr>
        <w:sz w:val="14"/>
        <w:lang w:val="ro-RO"/>
      </w:rPr>
      <w:t xml:space="preserve">www.gothaer.ro   </w:t>
    </w:r>
    <w:r w:rsidRPr="00F55B0A">
      <w:rPr>
        <w:sz w:val="14"/>
        <w:lang w:val="ro-RO"/>
      </w:rPr>
      <w:tab/>
      <w:t xml:space="preserve">RA057/06.12.2006, actuala Autoritate de Supraveghere Financiară.  </w:t>
    </w:r>
  </w:p>
  <w:p w:rsidR="000C2A49" w:rsidRPr="00F55B0A" w:rsidRDefault="005836CC">
    <w:pPr>
      <w:tabs>
        <w:tab w:val="center" w:pos="4758"/>
      </w:tabs>
      <w:spacing w:after="37" w:line="259" w:lineRule="auto"/>
      <w:ind w:left="-360" w:right="0" w:firstLine="0"/>
      <w:jc w:val="left"/>
      <w:rPr>
        <w:lang w:val="ro-RO"/>
      </w:rPr>
    </w:pPr>
    <w:r w:rsidRPr="00F55B0A">
      <w:rPr>
        <w:sz w:val="14"/>
        <w:lang w:val="ro-RO"/>
      </w:rPr>
      <w:t xml:space="preserve">online.gothaer.ro   </w:t>
    </w:r>
    <w:r w:rsidRPr="00F55B0A">
      <w:rPr>
        <w:sz w:val="14"/>
        <w:lang w:val="ro-RO"/>
      </w:rPr>
      <w:tab/>
      <w:t xml:space="preserve">Cod LEI: 5299000TL4WT47U3ZG88. </w:t>
    </w:r>
  </w:p>
  <w:p w:rsidR="000C2A49" w:rsidRPr="00F55B0A" w:rsidRDefault="005836CC">
    <w:pPr>
      <w:spacing w:after="9" w:line="259" w:lineRule="auto"/>
      <w:ind w:left="-360" w:right="0" w:firstLine="0"/>
      <w:jc w:val="left"/>
      <w:rPr>
        <w:lang w:val="ro-RO"/>
      </w:rPr>
    </w:pPr>
    <w:r w:rsidRPr="00F55B0A">
      <w:rPr>
        <w:sz w:val="14"/>
        <w:lang w:val="ro-RO"/>
      </w:rPr>
      <w:t xml:space="preserve"> </w:t>
    </w:r>
    <w:r w:rsidRPr="00F55B0A">
      <w:rPr>
        <w:sz w:val="14"/>
        <w:lang w:val="ro-RO"/>
      </w:rPr>
      <w:tab/>
    </w:r>
    <w:r w:rsidRPr="00F55B0A">
      <w:rPr>
        <w:rFonts w:ascii="Calibri" w:eastAsia="Calibri" w:hAnsi="Calibri" w:cs="Calibri"/>
        <w:sz w:val="14"/>
        <w:lang w:val="ro-RO"/>
      </w:rPr>
      <w:t xml:space="preserve"> </w:t>
    </w:r>
  </w:p>
  <w:p w:rsidR="000C2A49" w:rsidRDefault="005836CC">
    <w:pPr>
      <w:spacing w:after="0" w:line="259" w:lineRule="auto"/>
      <w:ind w:left="0" w:right="0" w:firstLine="0"/>
      <w:jc w:val="left"/>
    </w:pPr>
    <w:r>
      <w:rPr>
        <w:rFonts w:ascii="Calibri" w:eastAsia="Calibri" w:hAnsi="Calibri" w:cs="Calibri"/>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9" w:rsidRDefault="005836CC">
    <w:pPr>
      <w:tabs>
        <w:tab w:val="center" w:pos="3603"/>
        <w:tab w:val="center" w:pos="9940"/>
      </w:tabs>
      <w:spacing w:after="0" w:line="259" w:lineRule="auto"/>
      <w:ind w:left="-360" w:right="0" w:firstLine="0"/>
      <w:jc w:val="left"/>
    </w:pPr>
    <w:r>
      <w:rPr>
        <w:noProof/>
      </w:rPr>
      <w:drawing>
        <wp:anchor distT="0" distB="0" distL="114300" distR="114300" simplePos="0" relativeHeight="251675648" behindDoc="0" locked="0" layoutInCell="1" allowOverlap="0">
          <wp:simplePos x="0" y="0"/>
          <wp:positionH relativeFrom="page">
            <wp:posOffset>6071235</wp:posOffset>
          </wp:positionH>
          <wp:positionV relativeFrom="page">
            <wp:posOffset>9829926</wp:posOffset>
          </wp:positionV>
          <wp:extent cx="889635" cy="504190"/>
          <wp:effectExtent l="0" t="0" r="0" b="0"/>
          <wp:wrapSquare wrapText="bothSides"/>
          <wp:docPr id="6363" name="Picture 636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
                  <a:stretch>
                    <a:fillRect/>
                  </a:stretch>
                </pic:blipFill>
                <pic:spPr>
                  <a:xfrm>
                    <a:off x="0" y="0"/>
                    <a:ext cx="889635" cy="504190"/>
                  </a:xfrm>
                  <a:prstGeom prst="rect">
                    <a:avLst/>
                  </a:prstGeom>
                </pic:spPr>
              </pic:pic>
            </a:graphicData>
          </a:graphic>
        </wp:anchor>
      </w:drawing>
    </w:r>
    <w:r>
      <w:rPr>
        <w:b/>
        <w:sz w:val="16"/>
      </w:rPr>
      <w:t xml:space="preserve">GOTHAER ASIGURĂRI REASIGURĂRI S.A. </w:t>
    </w:r>
    <w:r>
      <w:rPr>
        <w:b/>
        <w:sz w:val="16"/>
      </w:rPr>
      <w:tab/>
    </w:r>
    <w:r>
      <w:rPr>
        <w:sz w:val="21"/>
        <w:vertAlign w:val="superscript"/>
      </w:rPr>
      <w:t xml:space="preserve"> </w:t>
    </w:r>
    <w:r>
      <w:rPr>
        <w:sz w:val="21"/>
        <w:vertAlign w:val="superscript"/>
      </w:rPr>
      <w:tab/>
    </w:r>
    <w:r>
      <w:rPr>
        <w:rFonts w:ascii="Calibri" w:eastAsia="Calibri" w:hAnsi="Calibri" w:cs="Calibri"/>
        <w:sz w:val="21"/>
        <w:vertAlign w:val="superscript"/>
      </w:rPr>
      <w:t xml:space="preserve"> </w:t>
    </w:r>
  </w:p>
  <w:p w:rsidR="000C2A49" w:rsidRDefault="005836CC">
    <w:pPr>
      <w:spacing w:after="89" w:line="259" w:lineRule="auto"/>
      <w:ind w:left="-288" w:right="96" w:firstLine="0"/>
      <w:jc w:val="left"/>
    </w:pPr>
    <w:r>
      <w:rPr>
        <w:sz w:val="6"/>
      </w:rPr>
      <w:t xml:space="preserve"> </w:t>
    </w:r>
    <w:r>
      <w:rPr>
        <w:sz w:val="6"/>
      </w:rPr>
      <w:tab/>
    </w:r>
    <w:r>
      <w:rPr>
        <w:sz w:val="14"/>
      </w:rPr>
      <w:t xml:space="preserve"> </w:t>
    </w:r>
  </w:p>
  <w:p w:rsidR="000C2A49" w:rsidRDefault="005836CC">
    <w:pPr>
      <w:tabs>
        <w:tab w:val="center" w:pos="4613"/>
      </w:tabs>
      <w:spacing w:after="49" w:line="259" w:lineRule="auto"/>
      <w:ind w:left="-360" w:right="0" w:firstLine="0"/>
      <w:jc w:val="left"/>
    </w:pPr>
    <w:r>
      <w:rPr>
        <w:sz w:val="14"/>
      </w:rPr>
      <w:t>Ș</w:t>
    </w:r>
    <w:r>
      <w:rPr>
        <w:sz w:val="9"/>
        <w:vertAlign w:val="superscript"/>
      </w:rPr>
      <w:t xml:space="preserve"> </w:t>
    </w:r>
    <w:r>
      <w:rPr>
        <w:sz w:val="14"/>
      </w:rPr>
      <w:t xml:space="preserve">oseaua Pipera, Nr. 42, Etaj 1 (Camera 1) și Etaj 16,  </w:t>
    </w:r>
    <w:r>
      <w:rPr>
        <w:sz w:val="14"/>
      </w:rPr>
      <w:tab/>
      <w:t>J40/12276/2006. CUI 18892336.</w:t>
    </w:r>
  </w:p>
  <w:p w:rsidR="000C2A49" w:rsidRDefault="005836CC">
    <w:pPr>
      <w:tabs>
        <w:tab w:val="center" w:pos="4575"/>
        <w:tab w:val="center" w:pos="6395"/>
      </w:tabs>
      <w:spacing w:after="49" w:line="259" w:lineRule="auto"/>
      <w:ind w:left="-360" w:right="0" w:firstLine="0"/>
      <w:jc w:val="left"/>
    </w:pPr>
    <w:r>
      <w:rPr>
        <w:sz w:val="14"/>
      </w:rPr>
      <w:t xml:space="preserve">Sector 2, CP 020112, București, România </w:t>
    </w:r>
    <w:r>
      <w:rPr>
        <w:sz w:val="14"/>
      </w:rPr>
      <w:tab/>
      <w:t xml:space="preserve">Capital social subscris și vărsat </w:t>
    </w:r>
    <w:r>
      <w:rPr>
        <w:sz w:val="14"/>
      </w:rPr>
      <w:tab/>
      <w:t xml:space="preserve"> lei.  </w:t>
    </w:r>
  </w:p>
  <w:p w:rsidR="000C2A49" w:rsidRDefault="005836CC">
    <w:pPr>
      <w:tabs>
        <w:tab w:val="center" w:pos="5294"/>
      </w:tabs>
      <w:spacing w:after="49" w:line="259" w:lineRule="auto"/>
      <w:ind w:left="-360" w:right="0" w:firstLine="0"/>
      <w:jc w:val="left"/>
    </w:pPr>
    <w:r>
      <w:rPr>
        <w:sz w:val="14"/>
      </w:rPr>
      <w:t xml:space="preserve">Tel: +4 021 200 00 00; Fax: +4 021 200 00 98 </w:t>
    </w:r>
    <w:r>
      <w:rPr>
        <w:sz w:val="14"/>
      </w:rPr>
      <w:tab/>
      <w:t xml:space="preserve">Autorizată de Comisia de Supraveghere a  Asigurărilor  </w:t>
    </w:r>
  </w:p>
  <w:p w:rsidR="000C2A49" w:rsidRDefault="005836CC">
    <w:pPr>
      <w:tabs>
        <w:tab w:val="center" w:pos="5691"/>
      </w:tabs>
      <w:spacing w:after="28" w:line="259" w:lineRule="auto"/>
      <w:ind w:left="-360" w:right="0" w:firstLine="0"/>
      <w:jc w:val="left"/>
    </w:pPr>
    <w:r>
      <w:rPr>
        <w:sz w:val="14"/>
      </w:rPr>
      <w:t xml:space="preserve">www.gothaer.ro   </w:t>
    </w:r>
    <w:r>
      <w:rPr>
        <w:sz w:val="14"/>
      </w:rPr>
      <w:tab/>
      <w:t xml:space="preserve">RA057/06.12.2006, actuala Autoritate de Supraveghere Financiară.  </w:t>
    </w:r>
  </w:p>
  <w:p w:rsidR="000C2A49" w:rsidRDefault="005836CC">
    <w:pPr>
      <w:tabs>
        <w:tab w:val="center" w:pos="4758"/>
      </w:tabs>
      <w:spacing w:after="37" w:line="259" w:lineRule="auto"/>
      <w:ind w:left="-360" w:right="0" w:firstLine="0"/>
      <w:jc w:val="left"/>
    </w:pPr>
    <w:r>
      <w:rPr>
        <w:sz w:val="14"/>
      </w:rPr>
      <w:t xml:space="preserve">online.gothaer.ro   </w:t>
    </w:r>
    <w:r>
      <w:rPr>
        <w:sz w:val="14"/>
      </w:rPr>
      <w:tab/>
      <w:t xml:space="preserve">Cod LEI: 5299000TL4WT47U3ZG88. </w:t>
    </w:r>
  </w:p>
  <w:p w:rsidR="000C2A49" w:rsidRDefault="005836CC">
    <w:pPr>
      <w:spacing w:after="9" w:line="259" w:lineRule="auto"/>
      <w:ind w:left="-360" w:right="0" w:firstLine="0"/>
      <w:jc w:val="left"/>
    </w:pPr>
    <w:r>
      <w:rPr>
        <w:sz w:val="14"/>
      </w:rPr>
      <w:t xml:space="preserve"> </w:t>
    </w:r>
    <w:r>
      <w:rPr>
        <w:sz w:val="14"/>
      </w:rPr>
      <w:tab/>
    </w:r>
    <w:r>
      <w:rPr>
        <w:rFonts w:ascii="Calibri" w:eastAsia="Calibri" w:hAnsi="Calibri" w:cs="Calibri"/>
        <w:sz w:val="14"/>
      </w:rPr>
      <w:t xml:space="preserve"> </w:t>
    </w:r>
  </w:p>
  <w:p w:rsidR="000C2A49" w:rsidRDefault="005836CC">
    <w:pPr>
      <w:spacing w:after="0" w:line="259" w:lineRule="auto"/>
      <w:ind w:left="0" w:right="0" w:firstLine="0"/>
      <w:jc w:val="left"/>
    </w:pPr>
    <w:r>
      <w:rPr>
        <w:rFonts w:ascii="Calibri" w:eastAsia="Calibri" w:hAnsi="Calibri" w:cs="Calibri"/>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CC" w:rsidRDefault="005836CC">
      <w:pPr>
        <w:spacing w:after="0" w:line="259" w:lineRule="auto"/>
        <w:ind w:left="15" w:right="0" w:firstLine="0"/>
        <w:jc w:val="left"/>
      </w:pPr>
      <w:r>
        <w:separator/>
      </w:r>
    </w:p>
  </w:footnote>
  <w:footnote w:type="continuationSeparator" w:id="0">
    <w:p w:rsidR="005836CC" w:rsidRDefault="005836CC">
      <w:pPr>
        <w:spacing w:after="0" w:line="259" w:lineRule="auto"/>
        <w:ind w:left="15" w:right="0" w:firstLine="0"/>
        <w:jc w:val="left"/>
      </w:pPr>
      <w:r>
        <w:continuationSeparator/>
      </w:r>
    </w:p>
  </w:footnote>
  <w:footnote w:id="1">
    <w:p w:rsidR="000C2A49" w:rsidRDefault="005836CC">
      <w:pPr>
        <w:pStyle w:val="footnotedescription"/>
      </w:pPr>
      <w:r>
        <w:rPr>
          <w:rStyle w:val="footnotemark"/>
        </w:rPr>
        <w:footnoteRef/>
      </w:r>
      <w:r>
        <w:t xml:space="preserve"> </w:t>
      </w:r>
      <w:r>
        <w:t xml:space="preserve">Indentificate ca urmare a parcurgerii </w:t>
      </w:r>
      <w:r w:rsidR="00F55B0A">
        <w:t>Documentului</w:t>
      </w:r>
      <w:r>
        <w:t xml:space="preserve"> de analiza a cerintelor si necesitatilor clientilor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9" w:rsidRDefault="005836CC">
    <w:pPr>
      <w:spacing w:after="0" w:line="259" w:lineRule="auto"/>
      <w:ind w:left="0" w:right="-48" w:firstLine="0"/>
      <w:jc w:val="right"/>
    </w:pPr>
    <w:r>
      <w:rPr>
        <w:noProof/>
      </w:rPr>
      <w:drawing>
        <wp:anchor distT="0" distB="0" distL="114300" distR="114300" simplePos="0" relativeHeight="251667456" behindDoc="0" locked="0" layoutInCell="1" allowOverlap="0">
          <wp:simplePos x="0" y="0"/>
          <wp:positionH relativeFrom="page">
            <wp:posOffset>676275</wp:posOffset>
          </wp:positionH>
          <wp:positionV relativeFrom="page">
            <wp:posOffset>428625</wp:posOffset>
          </wp:positionV>
          <wp:extent cx="1815592" cy="294640"/>
          <wp:effectExtent l="0" t="0" r="0" b="0"/>
          <wp:wrapSquare wrapText="bothSides"/>
          <wp:docPr id="6355" name="Picture 635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15592" cy="29464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5572760</wp:posOffset>
          </wp:positionH>
          <wp:positionV relativeFrom="page">
            <wp:posOffset>285750</wp:posOffset>
          </wp:positionV>
          <wp:extent cx="1440688" cy="569595"/>
          <wp:effectExtent l="0" t="0" r="0" b="0"/>
          <wp:wrapSquare wrapText="bothSides"/>
          <wp:docPr id="6356" name="Picture 6356"/>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1440688" cy="569595"/>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9" w:rsidRDefault="005836CC">
    <w:pPr>
      <w:spacing w:after="0" w:line="259" w:lineRule="auto"/>
      <w:ind w:left="0" w:right="-48" w:firstLine="0"/>
      <w:jc w:val="right"/>
    </w:pPr>
    <w:r>
      <w:rPr>
        <w:noProof/>
      </w:rPr>
      <w:drawing>
        <wp:anchor distT="0" distB="0" distL="114300" distR="114300" simplePos="0" relativeHeight="251669504" behindDoc="0" locked="0" layoutInCell="1" allowOverlap="0">
          <wp:simplePos x="0" y="0"/>
          <wp:positionH relativeFrom="page">
            <wp:posOffset>676275</wp:posOffset>
          </wp:positionH>
          <wp:positionV relativeFrom="page">
            <wp:posOffset>428625</wp:posOffset>
          </wp:positionV>
          <wp:extent cx="1815592" cy="294640"/>
          <wp:effectExtent l="0" t="0" r="0" b="0"/>
          <wp:wrapSquare wrapText="bothSides"/>
          <wp:docPr id="6357" name="Picture 635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15592" cy="29464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5572760</wp:posOffset>
          </wp:positionH>
          <wp:positionV relativeFrom="page">
            <wp:posOffset>285750</wp:posOffset>
          </wp:positionV>
          <wp:extent cx="1440688" cy="569595"/>
          <wp:effectExtent l="0" t="0" r="0" b="0"/>
          <wp:wrapSquare wrapText="bothSides"/>
          <wp:docPr id="6358" name="Picture 6358"/>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1440688" cy="569595"/>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9" w:rsidRDefault="005836CC">
    <w:pPr>
      <w:spacing w:after="0" w:line="259" w:lineRule="auto"/>
      <w:ind w:left="0" w:right="-48" w:firstLine="0"/>
      <w:jc w:val="right"/>
    </w:pPr>
    <w:r>
      <w:rPr>
        <w:noProof/>
      </w:rPr>
      <w:drawing>
        <wp:anchor distT="0" distB="0" distL="114300" distR="114300" simplePos="0" relativeHeight="251671552" behindDoc="0" locked="0" layoutInCell="1" allowOverlap="0">
          <wp:simplePos x="0" y="0"/>
          <wp:positionH relativeFrom="page">
            <wp:posOffset>676275</wp:posOffset>
          </wp:positionH>
          <wp:positionV relativeFrom="page">
            <wp:posOffset>428625</wp:posOffset>
          </wp:positionV>
          <wp:extent cx="1815592" cy="294640"/>
          <wp:effectExtent l="0" t="0" r="0" b="0"/>
          <wp:wrapSquare wrapText="bothSides"/>
          <wp:docPr id="6361" name="Picture 636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15592" cy="29464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5572760</wp:posOffset>
          </wp:positionH>
          <wp:positionV relativeFrom="page">
            <wp:posOffset>285750</wp:posOffset>
          </wp:positionV>
          <wp:extent cx="1440688" cy="569595"/>
          <wp:effectExtent l="0" t="0" r="0" b="0"/>
          <wp:wrapSquare wrapText="bothSides"/>
          <wp:docPr id="6362" name="Picture 636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1440688" cy="569595"/>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476"/>
    <w:multiLevelType w:val="hybridMultilevel"/>
    <w:tmpl w:val="C0B8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2AE1"/>
    <w:multiLevelType w:val="hybridMultilevel"/>
    <w:tmpl w:val="62A6FA26"/>
    <w:lvl w:ilvl="0" w:tplc="14AC728A">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AFF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623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837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80E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C6DB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A67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6B3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ADA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590A2E"/>
    <w:multiLevelType w:val="hybridMultilevel"/>
    <w:tmpl w:val="529C7C76"/>
    <w:lvl w:ilvl="0" w:tplc="57FE40B8">
      <w:start w:val="1"/>
      <w:numFmt w:val="bullet"/>
      <w:lvlText w:val=""/>
      <w:lvlJc w:val="left"/>
      <w:pPr>
        <w:ind w:left="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D82E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60EB2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2ABF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02FED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C6AC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8E83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6C6A5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BAF1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8F5B6A"/>
    <w:multiLevelType w:val="hybridMultilevel"/>
    <w:tmpl w:val="962E0EEA"/>
    <w:lvl w:ilvl="0" w:tplc="4B58DB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E741F"/>
    <w:multiLevelType w:val="hybridMultilevel"/>
    <w:tmpl w:val="3CFE27EA"/>
    <w:lvl w:ilvl="0" w:tplc="C2EEDEF0">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82B52">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D22D06">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C42D88">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86A60">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067D8">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CE4684">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61C92">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58932E">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911EB2"/>
    <w:multiLevelType w:val="hybridMultilevel"/>
    <w:tmpl w:val="9F32E816"/>
    <w:lvl w:ilvl="0" w:tplc="239467B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08DFF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E6332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EEA8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E05CA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DAE3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6A79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CCCC1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5A68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C15A80"/>
    <w:multiLevelType w:val="hybridMultilevel"/>
    <w:tmpl w:val="30C8EED6"/>
    <w:lvl w:ilvl="0" w:tplc="20A607F8">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3E25C4">
      <w:start w:val="1"/>
      <w:numFmt w:val="bullet"/>
      <w:lvlText w:val="o"/>
      <w:lvlJc w:val="left"/>
      <w:pPr>
        <w:ind w:left="1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E4AB5E">
      <w:start w:val="1"/>
      <w:numFmt w:val="bullet"/>
      <w:lvlText w:val="▪"/>
      <w:lvlJc w:val="left"/>
      <w:pPr>
        <w:ind w:left="21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A26584">
      <w:start w:val="1"/>
      <w:numFmt w:val="bullet"/>
      <w:lvlText w:val="•"/>
      <w:lvlJc w:val="left"/>
      <w:pPr>
        <w:ind w:left="28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045BC4">
      <w:start w:val="1"/>
      <w:numFmt w:val="bullet"/>
      <w:lvlText w:val="o"/>
      <w:lvlJc w:val="left"/>
      <w:pPr>
        <w:ind w:left="3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60CB44">
      <w:start w:val="1"/>
      <w:numFmt w:val="bullet"/>
      <w:lvlText w:val="▪"/>
      <w:lvlJc w:val="left"/>
      <w:pPr>
        <w:ind w:left="4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DCBBEE">
      <w:start w:val="1"/>
      <w:numFmt w:val="bullet"/>
      <w:lvlText w:val="•"/>
      <w:lvlJc w:val="left"/>
      <w:pPr>
        <w:ind w:left="5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BAF538">
      <w:start w:val="1"/>
      <w:numFmt w:val="bullet"/>
      <w:lvlText w:val="o"/>
      <w:lvlJc w:val="left"/>
      <w:pPr>
        <w:ind w:left="5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90FC40">
      <w:start w:val="1"/>
      <w:numFmt w:val="bullet"/>
      <w:lvlText w:val="▪"/>
      <w:lvlJc w:val="left"/>
      <w:pPr>
        <w:ind w:left="64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49"/>
    <w:rsid w:val="000C2A49"/>
    <w:rsid w:val="002E7C39"/>
    <w:rsid w:val="005836CC"/>
    <w:rsid w:val="00723276"/>
    <w:rsid w:val="0078195E"/>
    <w:rsid w:val="00D55A77"/>
    <w:rsid w:val="00F5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856BA-6CEB-485C-A3FC-B7C0929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5" w:right="1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5"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right="2"/>
      <w:outlineLvl w:val="1"/>
    </w:pPr>
    <w:rPr>
      <w:rFonts w:ascii="Arial" w:eastAsia="Arial" w:hAnsi="Arial" w:cs="Arial"/>
      <w:b/>
      <w:color w:val="0071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718F"/>
      <w:sz w:val="22"/>
    </w:rPr>
  </w:style>
  <w:style w:type="paragraph" w:customStyle="1" w:styleId="footnotedescription">
    <w:name w:val="footnote description"/>
    <w:next w:val="Normal"/>
    <w:link w:val="footnotedescriptionChar"/>
    <w:hidden/>
    <w:pPr>
      <w:spacing w:after="0"/>
      <w:ind w:left="15"/>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basedOn w:val="Normal"/>
    <w:uiPriority w:val="34"/>
    <w:qFormat/>
    <w:rsid w:val="00F5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thaer.ro/politica-de-prelucrare-datelor-cu-caracter-personal/" TargetMode="External"/><Relationship Id="rId21" Type="http://schemas.openxmlformats.org/officeDocument/2006/relationships/hyperlink" Target="https://www.gothaer.ro/politica-de-prelucrare-datelor-cu-caracter-personal/" TargetMode="External"/><Relationship Id="rId42" Type="http://schemas.openxmlformats.org/officeDocument/2006/relationships/hyperlink" Target="http://www.gothaer.ro/politica-de-prelucrare-datelor-cu-caracter-personal" TargetMode="External"/><Relationship Id="rId47" Type="http://schemas.openxmlformats.org/officeDocument/2006/relationships/hyperlink" Target="http://www.gothaer.ro/politica-de-prelucrare-datelor-cu-caracter-personal" TargetMode="External"/><Relationship Id="rId63" Type="http://schemas.openxmlformats.org/officeDocument/2006/relationships/hyperlink" Target="http://www.gothaer.ro/politica-de-prelucrare-datelor-cu-caracter-personal" TargetMode="External"/><Relationship Id="rId68" Type="http://schemas.openxmlformats.org/officeDocument/2006/relationships/hyperlink" Target="http://www.gothaer.ro/politica-de-prelucrare-datelor-cu-caracter-personal" TargetMode="External"/><Relationship Id="rId84" Type="http://schemas.openxmlformats.org/officeDocument/2006/relationships/hyperlink" Target="http://www.gothaer.ro/politica-de-prelucrare-datelor-cu-caracter-personal" TargetMode="External"/><Relationship Id="rId89" Type="http://schemas.openxmlformats.org/officeDocument/2006/relationships/hyperlink" Target="http://www.gothaer.ro/politica-de-prelucrare-datelor-cu-caracter-personal" TargetMode="External"/><Relationship Id="rId16" Type="http://schemas.openxmlformats.org/officeDocument/2006/relationships/hyperlink" Target="https://www.gothaer.ro/politica-de-prelucrare-datelor-cu-caracter-personal/" TargetMode="External"/><Relationship Id="rId107" Type="http://schemas.openxmlformats.org/officeDocument/2006/relationships/theme" Target="theme/theme1.xml"/><Relationship Id="rId11" Type="http://schemas.openxmlformats.org/officeDocument/2006/relationships/hyperlink" Target="https://www.gothaer.ro/politica-de-prelucrare-datelor-cu-caracter-personal/" TargetMode="External"/><Relationship Id="rId32" Type="http://schemas.openxmlformats.org/officeDocument/2006/relationships/hyperlink" Target="http://www.gothaer.ro/politica-de-prelucrare-datelor-cu-caracter-personal" TargetMode="External"/><Relationship Id="rId37" Type="http://schemas.openxmlformats.org/officeDocument/2006/relationships/hyperlink" Target="http://www.gothaer.ro/politica-de-prelucrare-datelor-cu-caracter-personal" TargetMode="External"/><Relationship Id="rId53" Type="http://schemas.openxmlformats.org/officeDocument/2006/relationships/hyperlink" Target="http://www.gothaer.ro/politica-de-prelucrare-datelor-cu-caracter-personal" TargetMode="External"/><Relationship Id="rId58" Type="http://schemas.openxmlformats.org/officeDocument/2006/relationships/hyperlink" Target="http://www.gothaer.ro/politica-de-prelucrare-datelor-cu-caracter-personal" TargetMode="External"/><Relationship Id="rId74" Type="http://schemas.openxmlformats.org/officeDocument/2006/relationships/hyperlink" Target="http://www.dataprotection.ro/" TargetMode="External"/><Relationship Id="rId79" Type="http://schemas.openxmlformats.org/officeDocument/2006/relationships/hyperlink" Target="http://www.gothaer.ro/politica-de-prelucrare-datelor-cu-caracter-personal"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gothaer.ro/politica-de-prelucrare-datelor-cu-caracter-personal" TargetMode="External"/><Relationship Id="rId95" Type="http://schemas.openxmlformats.org/officeDocument/2006/relationships/hyperlink" Target="http://www.gothaer.ro/politica-de-prelucrare-datelor-cu-caracter-personal" TargetMode="External"/><Relationship Id="rId22" Type="http://schemas.openxmlformats.org/officeDocument/2006/relationships/hyperlink" Target="https://www.gothaer.ro/politica-de-prelucrare-datelor-cu-caracter-personal/" TargetMode="External"/><Relationship Id="rId27" Type="http://schemas.openxmlformats.org/officeDocument/2006/relationships/hyperlink" Target="https://www.gothaer.ro/politica-de-prelucrare-datelor-cu-caracter-personal/" TargetMode="External"/><Relationship Id="rId43" Type="http://schemas.openxmlformats.org/officeDocument/2006/relationships/hyperlink" Target="http://www.gothaer.ro/politica-de-prelucrare-datelor-cu-caracter-personal" TargetMode="External"/><Relationship Id="rId48" Type="http://schemas.openxmlformats.org/officeDocument/2006/relationships/hyperlink" Target="http://www.gothaer.ro/politica-de-prelucrare-datelor-cu-caracter-personal" TargetMode="External"/><Relationship Id="rId64" Type="http://schemas.openxmlformats.org/officeDocument/2006/relationships/hyperlink" Target="http://www.gothaer.ro/politica-de-prelucrare-datelor-cu-caracter-personal" TargetMode="External"/><Relationship Id="rId69" Type="http://schemas.openxmlformats.org/officeDocument/2006/relationships/hyperlink" Target="http://www.gothaer.ro/politica-de-prelucrare-datelor-cu-caracter-personal" TargetMode="External"/><Relationship Id="rId80" Type="http://schemas.openxmlformats.org/officeDocument/2006/relationships/hyperlink" Target="http://www.gothaer.ro/politica-de-prelucrare-datelor-cu-caracter-personal" TargetMode="External"/><Relationship Id="rId85" Type="http://schemas.openxmlformats.org/officeDocument/2006/relationships/hyperlink" Target="http://www.gothaer.ro/politica-de-prelucrare-datelor-cu-caracter-personal" TargetMode="External"/><Relationship Id="rId12" Type="http://schemas.openxmlformats.org/officeDocument/2006/relationships/hyperlink" Target="https://www.gothaer.ro/politica-de-prelucrare-datelor-cu-caracter-personal/" TargetMode="External"/><Relationship Id="rId17" Type="http://schemas.openxmlformats.org/officeDocument/2006/relationships/hyperlink" Target="https://www.gothaer.ro/politica-de-prelucrare-datelor-cu-caracter-personal/" TargetMode="External"/><Relationship Id="rId33" Type="http://schemas.openxmlformats.org/officeDocument/2006/relationships/hyperlink" Target="http://www.gothaer.ro/politica-de-prelucrare-datelor-cu-caracter-personal" TargetMode="External"/><Relationship Id="rId38" Type="http://schemas.openxmlformats.org/officeDocument/2006/relationships/hyperlink" Target="http://www.gothaer.ro/politica-de-prelucrare-datelor-cu-caracter-personal" TargetMode="External"/><Relationship Id="rId59" Type="http://schemas.openxmlformats.org/officeDocument/2006/relationships/hyperlink" Target="http://www.gothaer.ro/politica-de-prelucrare-datelor-cu-caracter-personal" TargetMode="External"/><Relationship Id="rId103" Type="http://schemas.openxmlformats.org/officeDocument/2006/relationships/footer" Target="footer2.xml"/><Relationship Id="rId20" Type="http://schemas.openxmlformats.org/officeDocument/2006/relationships/hyperlink" Target="https://www.gothaer.ro/politica-de-prelucrare-datelor-cu-caracter-personal/" TargetMode="External"/><Relationship Id="rId41" Type="http://schemas.openxmlformats.org/officeDocument/2006/relationships/hyperlink" Target="http://www.gothaer.ro/politica-de-prelucrare-datelor-cu-caracter-personal" TargetMode="External"/><Relationship Id="rId54" Type="http://schemas.openxmlformats.org/officeDocument/2006/relationships/hyperlink" Target="http://www.gothaer.ro/politica-de-prelucrare-datelor-cu-caracter-personal" TargetMode="External"/><Relationship Id="rId62" Type="http://schemas.openxmlformats.org/officeDocument/2006/relationships/hyperlink" Target="http://www.gothaer.ro/politica-de-prelucrare-datelor-cu-caracter-personal" TargetMode="External"/><Relationship Id="rId70" Type="http://schemas.openxmlformats.org/officeDocument/2006/relationships/hyperlink" Target="http://www.gothaer.ro/politica-de-prelucrare-datelor-cu-caracter-personal" TargetMode="External"/><Relationship Id="rId75" Type="http://schemas.openxmlformats.org/officeDocument/2006/relationships/hyperlink" Target="http://www.dataprotection.ro/" TargetMode="External"/><Relationship Id="rId83" Type="http://schemas.openxmlformats.org/officeDocument/2006/relationships/hyperlink" Target="http://www.gothaer.ro/politica-de-prelucrare-datelor-cu-caracter-personal" TargetMode="External"/><Relationship Id="rId88" Type="http://schemas.openxmlformats.org/officeDocument/2006/relationships/hyperlink" Target="http://www.gothaer.ro/politica-de-prelucrare-datelor-cu-caracter-personal" TargetMode="External"/><Relationship Id="rId91" Type="http://schemas.openxmlformats.org/officeDocument/2006/relationships/hyperlink" Target="http://www.gothaer.ro/politica-de-prelucrare-datelor-cu-caracter-personal" TargetMode="External"/><Relationship Id="rId96" Type="http://schemas.openxmlformats.org/officeDocument/2006/relationships/hyperlink" Target="http://www.gothaer.ro/politica-de-prelucrare-datelor-cu-caracter-person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thaer.ro/politica-de-prelucrare-datelor-cu-caracter-personal/" TargetMode="External"/><Relationship Id="rId23" Type="http://schemas.openxmlformats.org/officeDocument/2006/relationships/hyperlink" Target="https://www.gothaer.ro/politica-de-prelucrare-datelor-cu-caracter-personal/" TargetMode="External"/><Relationship Id="rId28" Type="http://schemas.openxmlformats.org/officeDocument/2006/relationships/hyperlink" Target="https://www.gothaer.ro/politica-de-prelucrare-datelor-cu-caracter-personal/" TargetMode="External"/><Relationship Id="rId36" Type="http://schemas.openxmlformats.org/officeDocument/2006/relationships/hyperlink" Target="http://www.gothaer.ro/politica-de-prelucrare-datelor-cu-caracter-personal" TargetMode="External"/><Relationship Id="rId49" Type="http://schemas.openxmlformats.org/officeDocument/2006/relationships/hyperlink" Target="http://www.gothaer.ro/politica-de-prelucrare-datelor-cu-caracter-personal" TargetMode="External"/><Relationship Id="rId57" Type="http://schemas.openxmlformats.org/officeDocument/2006/relationships/hyperlink" Target="http://www.gothaer.ro/politica-de-prelucrare-datelor-cu-caracter-personal" TargetMode="External"/><Relationship Id="rId106" Type="http://schemas.openxmlformats.org/officeDocument/2006/relationships/fontTable" Target="fontTable.xml"/><Relationship Id="rId10" Type="http://schemas.openxmlformats.org/officeDocument/2006/relationships/hyperlink" Target="https://www.gothaer.ro/politica-de-prelucrare-datelor-cu-caracter-personal/" TargetMode="External"/><Relationship Id="rId31" Type="http://schemas.openxmlformats.org/officeDocument/2006/relationships/hyperlink" Target="http://www.gothaer.ro/politica-de-prelucrare-datelor-cu-caracter-personal" TargetMode="External"/><Relationship Id="rId44" Type="http://schemas.openxmlformats.org/officeDocument/2006/relationships/hyperlink" Target="http://www.gothaer.ro/politica-de-prelucrare-datelor-cu-caracter-personal" TargetMode="External"/><Relationship Id="rId52" Type="http://schemas.openxmlformats.org/officeDocument/2006/relationships/hyperlink" Target="http://www.gothaer.ro/politica-de-prelucrare-datelor-cu-caracter-personal" TargetMode="External"/><Relationship Id="rId60" Type="http://schemas.openxmlformats.org/officeDocument/2006/relationships/hyperlink" Target="http://www.gothaer.ro/politica-de-prelucrare-datelor-cu-caracter-personal" TargetMode="External"/><Relationship Id="rId65" Type="http://schemas.openxmlformats.org/officeDocument/2006/relationships/hyperlink" Target="http://www.gothaer.ro/politica-de-prelucrare-datelor-cu-caracter-personal" TargetMode="External"/><Relationship Id="rId73" Type="http://schemas.openxmlformats.org/officeDocument/2006/relationships/hyperlink" Target="http://www.dataprotection.ro/" TargetMode="External"/><Relationship Id="rId78" Type="http://schemas.openxmlformats.org/officeDocument/2006/relationships/hyperlink" Target="http://www.gothaer.ro/politica-de-prelucrare-datelor-cu-caracter-personal" TargetMode="External"/><Relationship Id="rId81" Type="http://schemas.openxmlformats.org/officeDocument/2006/relationships/hyperlink" Target="http://www.gothaer.ro/politica-de-prelucrare-datelor-cu-caracter-personal" TargetMode="External"/><Relationship Id="rId86" Type="http://schemas.openxmlformats.org/officeDocument/2006/relationships/hyperlink" Target="http://www.gothaer.ro/politica-de-prelucrare-datelor-cu-caracter-personal" TargetMode="External"/><Relationship Id="rId94" Type="http://schemas.openxmlformats.org/officeDocument/2006/relationships/hyperlink" Target="http://www.gothaer.ro/politica-de-prelucrare-datelor-cu-caracter-personal" TargetMode="External"/><Relationship Id="rId99" Type="http://schemas.openxmlformats.org/officeDocument/2006/relationships/hyperlink" Target="http://www.gothaer.ro/politica-de-prelucrare-datelor-cu-caracter-personal" TargetMode="Externa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thaer.ro/politica-de-prelucrare-datelor-cu-caracter-personal/" TargetMode="External"/><Relationship Id="rId13" Type="http://schemas.openxmlformats.org/officeDocument/2006/relationships/hyperlink" Target="https://www.gothaer.ro/politica-de-prelucrare-datelor-cu-caracter-personal/" TargetMode="External"/><Relationship Id="rId18" Type="http://schemas.openxmlformats.org/officeDocument/2006/relationships/hyperlink" Target="https://www.gothaer.ro/politica-de-prelucrare-datelor-cu-caracter-personal/" TargetMode="External"/><Relationship Id="rId39" Type="http://schemas.openxmlformats.org/officeDocument/2006/relationships/hyperlink" Target="http://www.gothaer.ro/politica-de-prelucrare-datelor-cu-caracter-personal" TargetMode="External"/><Relationship Id="rId34" Type="http://schemas.openxmlformats.org/officeDocument/2006/relationships/hyperlink" Target="http://www.gothaer.ro/politica-de-prelucrare-datelor-cu-caracter-personal" TargetMode="External"/><Relationship Id="rId50" Type="http://schemas.openxmlformats.org/officeDocument/2006/relationships/hyperlink" Target="http://www.gothaer.ro/politica-de-prelucrare-datelor-cu-caracter-personal" TargetMode="External"/><Relationship Id="rId55" Type="http://schemas.openxmlformats.org/officeDocument/2006/relationships/hyperlink" Target="http://www.gothaer.ro/politica-de-prelucrare-datelor-cu-caracter-personal" TargetMode="External"/><Relationship Id="rId76" Type="http://schemas.openxmlformats.org/officeDocument/2006/relationships/hyperlink" Target="http://www.dataprotection.ro/" TargetMode="External"/><Relationship Id="rId97" Type="http://schemas.openxmlformats.org/officeDocument/2006/relationships/hyperlink" Target="http://www.gothaer.ro/politica-de-prelucrare-datelor-cu-caracter-personal" TargetMode="External"/><Relationship Id="rId104" Type="http://schemas.openxmlformats.org/officeDocument/2006/relationships/header" Target="header3.xml"/><Relationship Id="rId7" Type="http://schemas.openxmlformats.org/officeDocument/2006/relationships/hyperlink" Target="http://www.gothaer.ro/Campanii/" TargetMode="External"/><Relationship Id="rId71" Type="http://schemas.openxmlformats.org/officeDocument/2006/relationships/hyperlink" Target="http://www.gothaer.ro/politica-de-prelucrare-datelor-cu-caracter-personal" TargetMode="External"/><Relationship Id="rId92" Type="http://schemas.openxmlformats.org/officeDocument/2006/relationships/hyperlink" Target="http://www.gothaer.ro/politica-de-prelucrare-datelor-cu-caracter-personal" TargetMode="External"/><Relationship Id="rId2" Type="http://schemas.openxmlformats.org/officeDocument/2006/relationships/styles" Target="styles.xml"/><Relationship Id="rId29" Type="http://schemas.openxmlformats.org/officeDocument/2006/relationships/hyperlink" Target="https://www.gothaer.ro/politica-de-prelucrare-datelor-cu-caracter-personal/" TargetMode="External"/><Relationship Id="rId24" Type="http://schemas.openxmlformats.org/officeDocument/2006/relationships/hyperlink" Target="https://www.gothaer.ro/politica-de-prelucrare-datelor-cu-caracter-personal/" TargetMode="External"/><Relationship Id="rId40" Type="http://schemas.openxmlformats.org/officeDocument/2006/relationships/hyperlink" Target="http://www.gothaer.ro/politica-de-prelucrare-datelor-cu-caracter-personal" TargetMode="External"/><Relationship Id="rId45" Type="http://schemas.openxmlformats.org/officeDocument/2006/relationships/hyperlink" Target="http://www.gothaer.ro/politica-de-prelucrare-datelor-cu-caracter-personal" TargetMode="External"/><Relationship Id="rId66" Type="http://schemas.openxmlformats.org/officeDocument/2006/relationships/hyperlink" Target="http://www.gothaer.ro/politica-de-prelucrare-datelor-cu-caracter-personal" TargetMode="External"/><Relationship Id="rId87" Type="http://schemas.openxmlformats.org/officeDocument/2006/relationships/hyperlink" Target="http://www.gothaer.ro/politica-de-prelucrare-datelor-cu-caracter-personal" TargetMode="External"/><Relationship Id="rId61" Type="http://schemas.openxmlformats.org/officeDocument/2006/relationships/hyperlink" Target="http://www.gothaer.ro/politica-de-prelucrare-datelor-cu-caracter-personal" TargetMode="External"/><Relationship Id="rId82" Type="http://schemas.openxmlformats.org/officeDocument/2006/relationships/hyperlink" Target="http://www.gothaer.ro/politica-de-prelucrare-datelor-cu-caracter-personal" TargetMode="External"/><Relationship Id="rId19" Type="http://schemas.openxmlformats.org/officeDocument/2006/relationships/hyperlink" Target="https://www.gothaer.ro/politica-de-prelucrare-datelor-cu-caracter-personal/" TargetMode="External"/><Relationship Id="rId14" Type="http://schemas.openxmlformats.org/officeDocument/2006/relationships/hyperlink" Target="https://www.gothaer.ro/politica-de-prelucrare-datelor-cu-caracter-personal/" TargetMode="External"/><Relationship Id="rId30" Type="http://schemas.openxmlformats.org/officeDocument/2006/relationships/hyperlink" Target="https://www.gothaer.ro/politica-de-prelucrare-datelor-cu-caracter-personal/" TargetMode="External"/><Relationship Id="rId35" Type="http://schemas.openxmlformats.org/officeDocument/2006/relationships/hyperlink" Target="http://www.gothaer.ro/politica-de-prelucrare-datelor-cu-caracter-personal" TargetMode="External"/><Relationship Id="rId56" Type="http://schemas.openxmlformats.org/officeDocument/2006/relationships/hyperlink" Target="http://www.gothaer.ro/politica-de-prelucrare-datelor-cu-caracter-personal" TargetMode="External"/><Relationship Id="rId77" Type="http://schemas.openxmlformats.org/officeDocument/2006/relationships/hyperlink" Target="http://www.dataprotection.ro/"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www.gothaer.ro/Campanii/" TargetMode="External"/><Relationship Id="rId51" Type="http://schemas.openxmlformats.org/officeDocument/2006/relationships/hyperlink" Target="http://www.gothaer.ro/politica-de-prelucrare-datelor-cu-caracter-personal" TargetMode="External"/><Relationship Id="rId72" Type="http://schemas.openxmlformats.org/officeDocument/2006/relationships/hyperlink" Target="http://www.gothaer.ro/politica-de-prelucrare-datelor-cu-caracter-personal" TargetMode="External"/><Relationship Id="rId93" Type="http://schemas.openxmlformats.org/officeDocument/2006/relationships/hyperlink" Target="http://www.gothaer.ro/politica-de-prelucrare-datelor-cu-caracter-personal" TargetMode="External"/><Relationship Id="rId98" Type="http://schemas.openxmlformats.org/officeDocument/2006/relationships/hyperlink" Target="http://www.gothaer.ro/politica-de-prelucrare-datelor-cu-caracter-personal" TargetMode="External"/><Relationship Id="rId3" Type="http://schemas.openxmlformats.org/officeDocument/2006/relationships/settings" Target="settings.xml"/><Relationship Id="rId25" Type="http://schemas.openxmlformats.org/officeDocument/2006/relationships/hyperlink" Target="https://www.gothaer.ro/politica-de-prelucrare-datelor-cu-caracter-personal/" TargetMode="External"/><Relationship Id="rId46" Type="http://schemas.openxmlformats.org/officeDocument/2006/relationships/hyperlink" Target="http://www.gothaer.ro/politica-de-prelucrare-datelor-cu-caracter-personal" TargetMode="External"/><Relationship Id="rId67" Type="http://schemas.openxmlformats.org/officeDocument/2006/relationships/hyperlink" Target="http://www.gothaer.ro/politica-de-prelucrare-datelor-cu-caracter-person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Florenta Stoian</dc:creator>
  <cp:keywords/>
  <cp:lastModifiedBy>Florenta Stoian</cp:lastModifiedBy>
  <cp:revision>4</cp:revision>
  <dcterms:created xsi:type="dcterms:W3CDTF">2021-12-29T08:46:00Z</dcterms:created>
  <dcterms:modified xsi:type="dcterms:W3CDTF">2021-12-29T08:50:00Z</dcterms:modified>
</cp:coreProperties>
</file>